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5001" w:type="pct"/>
        <w:tblBorders>
          <w:insideH w:val="none" w:sz="0" w:space="0" w:color="auto"/>
        </w:tblBorders>
        <w:tblLook w:val="00A0" w:firstRow="1" w:lastRow="0" w:firstColumn="1" w:lastColumn="0" w:noHBand="0" w:noVBand="0"/>
      </w:tblPr>
      <w:tblGrid>
        <w:gridCol w:w="4675"/>
        <w:gridCol w:w="4672"/>
      </w:tblGrid>
      <w:tr w:rsidR="00611A85" w:rsidRPr="00F42FB7" w14:paraId="05681C4E" w14:textId="77777777" w:rsidTr="004B08D8">
        <w:tc>
          <w:tcPr>
            <w:tcW w:w="4675" w:type="dxa"/>
            <w:tcBorders>
              <w:top w:val="single" w:sz="4" w:space="0" w:color="auto"/>
              <w:bottom w:val="nil"/>
            </w:tcBorders>
            <w:shd w:val="clear" w:color="auto" w:fill="auto"/>
          </w:tcPr>
          <w:p w14:paraId="3E895B0D" w14:textId="77777777" w:rsidR="00611A85" w:rsidRPr="00611A85" w:rsidRDefault="00611A85" w:rsidP="00611A85">
            <w:pPr>
              <w:jc w:val="center"/>
              <w:rPr>
                <w:b/>
                <w:sz w:val="22"/>
                <w:szCs w:val="22"/>
              </w:rPr>
            </w:pPr>
            <w:bookmarkStart w:id="0" w:name="_GoBack"/>
            <w:bookmarkEnd w:id="0"/>
            <w:r w:rsidRPr="00611A85">
              <w:rPr>
                <w:b/>
                <w:sz w:val="22"/>
                <w:szCs w:val="22"/>
              </w:rPr>
              <w:t xml:space="preserve">ЗАЯВЛЕНИЕ ЮРИДИЧЕСКОГО ЛИЦА </w:t>
            </w:r>
          </w:p>
        </w:tc>
        <w:tc>
          <w:tcPr>
            <w:tcW w:w="4672" w:type="dxa"/>
            <w:tcBorders>
              <w:top w:val="single" w:sz="4" w:space="0" w:color="auto"/>
              <w:bottom w:val="nil"/>
            </w:tcBorders>
          </w:tcPr>
          <w:p w14:paraId="3676C4C9" w14:textId="77777777" w:rsidR="00611A85" w:rsidRPr="00611A85" w:rsidRDefault="00611A85" w:rsidP="00611A85">
            <w:pPr>
              <w:jc w:val="center"/>
              <w:rPr>
                <w:b/>
                <w:sz w:val="22"/>
                <w:szCs w:val="22"/>
                <w:lang w:val="en-US"/>
              </w:rPr>
            </w:pPr>
            <w:r w:rsidRPr="00611A85">
              <w:rPr>
                <w:b/>
                <w:sz w:val="22"/>
                <w:lang w:val="en-US" w:bidi="en-US"/>
              </w:rPr>
              <w:t xml:space="preserve">DECLARATION OF A LEGAL ENTITY </w:t>
            </w:r>
          </w:p>
        </w:tc>
      </w:tr>
      <w:tr w:rsidR="00611A85" w:rsidRPr="00F42FB7" w14:paraId="44B4BF16" w14:textId="77777777" w:rsidTr="004B08D8">
        <w:tc>
          <w:tcPr>
            <w:tcW w:w="4675" w:type="dxa"/>
            <w:tcBorders>
              <w:top w:val="nil"/>
              <w:bottom w:val="nil"/>
            </w:tcBorders>
            <w:shd w:val="clear" w:color="auto" w:fill="auto"/>
          </w:tcPr>
          <w:p w14:paraId="0612822E" w14:textId="77777777" w:rsidR="00611A85" w:rsidRPr="00611A85" w:rsidRDefault="00611A85" w:rsidP="00611A85">
            <w:pPr>
              <w:jc w:val="center"/>
              <w:rPr>
                <w:sz w:val="22"/>
                <w:szCs w:val="22"/>
              </w:rPr>
            </w:pPr>
            <w:r w:rsidRPr="00611A85">
              <w:rPr>
                <w:b/>
                <w:sz w:val="22"/>
                <w:szCs w:val="22"/>
              </w:rPr>
              <w:t>О ПРАВОМЕРНОСТИ ПОЛУЧЕНИЯ И О ПРЕДОСТАВЛЕНИИ НА ОБРАБОТКУ ПЕРСОНАЛЬНЫХ ДАННЫХ</w:t>
            </w:r>
          </w:p>
        </w:tc>
        <w:tc>
          <w:tcPr>
            <w:tcW w:w="4672" w:type="dxa"/>
            <w:tcBorders>
              <w:top w:val="nil"/>
              <w:bottom w:val="nil"/>
            </w:tcBorders>
          </w:tcPr>
          <w:p w14:paraId="0F18C7C6" w14:textId="77777777" w:rsidR="00611A85" w:rsidRPr="00611A85" w:rsidRDefault="00611A85" w:rsidP="00611A85">
            <w:pPr>
              <w:jc w:val="center"/>
              <w:rPr>
                <w:sz w:val="22"/>
                <w:szCs w:val="22"/>
                <w:lang w:val="en-US"/>
              </w:rPr>
            </w:pPr>
            <w:r w:rsidRPr="00611A85">
              <w:rPr>
                <w:b/>
                <w:sz w:val="22"/>
                <w:lang w:val="en-US" w:bidi="en-US"/>
              </w:rPr>
              <w:t>ON THE ELIGIBILITY OF OBTAINING AND PROVIDING PERSONAL DATA FOR PROCESSING</w:t>
            </w:r>
          </w:p>
        </w:tc>
      </w:tr>
      <w:tr w:rsidR="00611A85" w:rsidRPr="00611A85" w14:paraId="5F3A268F" w14:textId="77777777" w:rsidTr="004B08D8">
        <w:trPr>
          <w:trHeight w:val="693"/>
        </w:trPr>
        <w:tc>
          <w:tcPr>
            <w:tcW w:w="4675" w:type="dxa"/>
            <w:tcBorders>
              <w:top w:val="nil"/>
              <w:bottom w:val="nil"/>
            </w:tcBorders>
            <w:shd w:val="clear" w:color="auto" w:fill="auto"/>
          </w:tcPr>
          <w:p w14:paraId="651385C2" w14:textId="77777777" w:rsidR="00831C6C" w:rsidRDefault="00831C6C" w:rsidP="00611A85">
            <w:pPr>
              <w:jc w:val="both"/>
              <w:rPr>
                <w:sz w:val="22"/>
                <w:szCs w:val="22"/>
                <w:lang w:val="en-US"/>
              </w:rPr>
            </w:pPr>
          </w:p>
          <w:p w14:paraId="38FF4A5B" w14:textId="77777777" w:rsidR="00611A85" w:rsidRDefault="00831C6C" w:rsidP="00611A85">
            <w:pPr>
              <w:jc w:val="both"/>
              <w:rPr>
                <w:sz w:val="22"/>
                <w:szCs w:val="22"/>
              </w:rPr>
            </w:pPr>
            <w:r>
              <w:rPr>
                <w:sz w:val="22"/>
                <w:szCs w:val="22"/>
                <w:lang w:val="en-US"/>
              </w:rPr>
              <w:t>_____________</w:t>
            </w:r>
            <w:r w:rsidR="00F31888">
              <w:rPr>
                <w:sz w:val="22"/>
                <w:szCs w:val="22"/>
              </w:rPr>
              <w:t>____</w:t>
            </w:r>
            <w:r w:rsidR="00611A85" w:rsidRPr="00611A85">
              <w:rPr>
                <w:sz w:val="22"/>
                <w:szCs w:val="22"/>
              </w:rPr>
              <w:t xml:space="preserve">, </w:t>
            </w:r>
            <w:r w:rsidR="00F31888">
              <w:rPr>
                <w:sz w:val="22"/>
                <w:szCs w:val="22"/>
                <w:lang w:val="en-US"/>
              </w:rPr>
              <w:t xml:space="preserve">     </w:t>
            </w:r>
            <w:r w:rsidR="00611A85" w:rsidRPr="00611A85">
              <w:rPr>
                <w:sz w:val="22"/>
                <w:szCs w:val="22"/>
              </w:rPr>
              <w:t>«___» ________ 20__г.</w:t>
            </w:r>
          </w:p>
          <w:p w14:paraId="34D44799" w14:textId="77777777" w:rsidR="00831C6C" w:rsidRPr="00940688" w:rsidRDefault="00831C6C" w:rsidP="00831C6C">
            <w:pPr>
              <w:jc w:val="both"/>
              <w:rPr>
                <w:sz w:val="16"/>
                <w:szCs w:val="16"/>
              </w:rPr>
            </w:pPr>
            <w:r>
              <w:rPr>
                <w:sz w:val="16"/>
                <w:szCs w:val="16"/>
              </w:rPr>
              <w:t xml:space="preserve">              (</w:t>
            </w:r>
            <w:r w:rsidRPr="00940688">
              <w:rPr>
                <w:sz w:val="16"/>
                <w:szCs w:val="16"/>
              </w:rPr>
              <w:t>город</w:t>
            </w:r>
            <w:r>
              <w:rPr>
                <w:sz w:val="16"/>
                <w:szCs w:val="16"/>
              </w:rPr>
              <w:t>)</w:t>
            </w:r>
          </w:p>
          <w:p w14:paraId="4ECB7772" w14:textId="77777777" w:rsidR="00611A85" w:rsidRPr="00611A85" w:rsidRDefault="00611A85" w:rsidP="00611A85">
            <w:pPr>
              <w:jc w:val="both"/>
              <w:rPr>
                <w:sz w:val="22"/>
                <w:szCs w:val="22"/>
              </w:rPr>
            </w:pPr>
          </w:p>
        </w:tc>
        <w:tc>
          <w:tcPr>
            <w:tcW w:w="4672" w:type="dxa"/>
            <w:tcBorders>
              <w:top w:val="nil"/>
              <w:bottom w:val="nil"/>
            </w:tcBorders>
          </w:tcPr>
          <w:p w14:paraId="6EB23976" w14:textId="77777777" w:rsidR="00611A85" w:rsidRDefault="00611A85" w:rsidP="00611A85">
            <w:pPr>
              <w:jc w:val="both"/>
              <w:rPr>
                <w:sz w:val="22"/>
                <w:lang w:bidi="en-US"/>
              </w:rPr>
            </w:pPr>
          </w:p>
          <w:p w14:paraId="46535708" w14:textId="77777777" w:rsidR="00611A85" w:rsidRDefault="00F31888" w:rsidP="00611A85">
            <w:pPr>
              <w:jc w:val="both"/>
              <w:rPr>
                <w:sz w:val="22"/>
                <w:lang w:bidi="en-US"/>
              </w:rPr>
            </w:pPr>
            <w:r>
              <w:rPr>
                <w:sz w:val="22"/>
                <w:lang w:val="en-US" w:bidi="en-US"/>
              </w:rPr>
              <w:t>____________</w:t>
            </w:r>
            <w:r w:rsidR="00611A85" w:rsidRPr="00CB2C26">
              <w:rPr>
                <w:sz w:val="22"/>
                <w:lang w:bidi="en-US"/>
              </w:rPr>
              <w:t xml:space="preserve">, </w:t>
            </w:r>
            <w:r>
              <w:rPr>
                <w:sz w:val="22"/>
                <w:lang w:val="en-US" w:bidi="en-US"/>
              </w:rPr>
              <w:t xml:space="preserve">       </w:t>
            </w:r>
            <w:proofErr w:type="spellStart"/>
            <w:r w:rsidR="00611A85" w:rsidRPr="00CB2C26">
              <w:rPr>
                <w:sz w:val="22"/>
                <w:lang w:bidi="en-US"/>
              </w:rPr>
              <w:t>date</w:t>
            </w:r>
            <w:proofErr w:type="spellEnd"/>
            <w:r w:rsidR="00611A85" w:rsidRPr="00CB2C26">
              <w:rPr>
                <w:sz w:val="22"/>
                <w:lang w:bidi="en-US"/>
              </w:rPr>
              <w:t>: ______________ 20_</w:t>
            </w:r>
          </w:p>
          <w:p w14:paraId="063EAECB" w14:textId="77777777" w:rsidR="00F31888" w:rsidRPr="00DA496E" w:rsidRDefault="00F31888" w:rsidP="00F31888">
            <w:pPr>
              <w:jc w:val="both"/>
              <w:rPr>
                <w:sz w:val="16"/>
                <w:szCs w:val="16"/>
                <w:lang w:val="en-US"/>
              </w:rPr>
            </w:pPr>
            <w:r w:rsidRPr="00F31888">
              <w:rPr>
                <w:sz w:val="16"/>
                <w:szCs w:val="16"/>
              </w:rPr>
              <w:t xml:space="preserve">       (</w:t>
            </w:r>
            <w:r>
              <w:rPr>
                <w:sz w:val="16"/>
                <w:szCs w:val="16"/>
                <w:lang w:val="en-US"/>
              </w:rPr>
              <w:t>city</w:t>
            </w:r>
            <w:r w:rsidRPr="00F31888">
              <w:rPr>
                <w:sz w:val="16"/>
                <w:szCs w:val="16"/>
              </w:rPr>
              <w:t>)</w:t>
            </w:r>
          </w:p>
          <w:p w14:paraId="2DC44FE7" w14:textId="77777777" w:rsidR="00F31888" w:rsidRPr="00F31888" w:rsidRDefault="00F31888" w:rsidP="00611A85">
            <w:pPr>
              <w:jc w:val="both"/>
              <w:rPr>
                <w:sz w:val="22"/>
                <w:szCs w:val="22"/>
                <w:lang w:val="en-US"/>
              </w:rPr>
            </w:pPr>
          </w:p>
        </w:tc>
      </w:tr>
      <w:tr w:rsidR="00611A85" w:rsidRPr="00F42FB7" w14:paraId="40EC1609" w14:textId="77777777" w:rsidTr="004B08D8">
        <w:trPr>
          <w:trHeight w:val="3610"/>
        </w:trPr>
        <w:tc>
          <w:tcPr>
            <w:tcW w:w="4675" w:type="dxa"/>
            <w:tcBorders>
              <w:top w:val="nil"/>
              <w:bottom w:val="nil"/>
            </w:tcBorders>
            <w:shd w:val="clear" w:color="auto" w:fill="auto"/>
          </w:tcPr>
          <w:p w14:paraId="54E62D64" w14:textId="355687E5" w:rsidR="00540B79" w:rsidRPr="00611A85" w:rsidRDefault="002A32A7" w:rsidP="00CB5DE0">
            <w:pPr>
              <w:spacing w:after="80"/>
              <w:ind w:firstLine="601"/>
              <w:jc w:val="both"/>
              <w:rPr>
                <w:sz w:val="22"/>
                <w:szCs w:val="22"/>
              </w:rPr>
            </w:pPr>
            <w:r w:rsidRPr="002A32A7">
              <w:rPr>
                <w:sz w:val="20"/>
                <w:szCs w:val="20"/>
              </w:rPr>
              <w:t>Настоящим ___________/</w:t>
            </w:r>
            <w:r w:rsidRPr="002A32A7">
              <w:rPr>
                <w:i/>
                <w:sz w:val="20"/>
                <w:szCs w:val="20"/>
              </w:rPr>
              <w:t>наименование юридического лица</w:t>
            </w:r>
            <w:r w:rsidRPr="002A32A7">
              <w:rPr>
                <w:sz w:val="20"/>
                <w:szCs w:val="20"/>
              </w:rPr>
              <w:t>/, в лице ________________________, действующего на основании ___________________ (далее также «Компания»), в соответствии с Федеральным законом от 27.07.2006 №152-ФЗ «О персональных данных» подтверждает, что персональные данные</w:t>
            </w:r>
            <w:r w:rsidR="00F14884" w:rsidRPr="00F42FB7">
              <w:rPr>
                <w:sz w:val="20"/>
                <w:szCs w:val="20"/>
              </w:rPr>
              <w:t xml:space="preserve"> </w:t>
            </w:r>
            <w:r w:rsidR="00F14884">
              <w:rPr>
                <w:sz w:val="20"/>
                <w:szCs w:val="20"/>
              </w:rPr>
              <w:t xml:space="preserve">работников, учредителей/участников, </w:t>
            </w:r>
            <w:proofErr w:type="spellStart"/>
            <w:r w:rsidR="00F14884">
              <w:rPr>
                <w:sz w:val="20"/>
                <w:szCs w:val="20"/>
              </w:rPr>
              <w:t>бенефициарных</w:t>
            </w:r>
            <w:proofErr w:type="spellEnd"/>
            <w:r w:rsidR="00F14884">
              <w:rPr>
                <w:sz w:val="20"/>
                <w:szCs w:val="20"/>
              </w:rPr>
              <w:t xml:space="preserve"> владельцев, выгодоприобретателей, иных представителей Компании</w:t>
            </w:r>
            <w:r w:rsidRPr="002A32A7">
              <w:rPr>
                <w:sz w:val="20"/>
                <w:szCs w:val="20"/>
              </w:rPr>
              <w:t>, которые содержатся (будут содержаться) в документах, представляемых (или которые будут предоставляться) в АО АКБ «ЕВРОФИНАНС МОСНАРБАНК» (место нахождения: 121099, г. Москва, ул. Новый Арбат, д.29, ОГРН 1027700565970, генеральная лицензия на осуществление банковских операций №2402 от 23.07.2015) (далее также «Банк»)</w:t>
            </w:r>
            <w:r w:rsidR="00531C66">
              <w:rPr>
                <w:sz w:val="20"/>
                <w:szCs w:val="20"/>
              </w:rPr>
              <w:t xml:space="preserve"> </w:t>
            </w:r>
            <w:r w:rsidR="00531C66" w:rsidRPr="00AA6A6E">
              <w:rPr>
                <w:sz w:val="20"/>
                <w:szCs w:val="20"/>
              </w:rPr>
              <w:t>в соответствии с требованиями законодательства Российской Федерации или требования</w:t>
            </w:r>
            <w:r w:rsidR="00531C66">
              <w:rPr>
                <w:sz w:val="20"/>
                <w:szCs w:val="20"/>
              </w:rPr>
              <w:t>ми</w:t>
            </w:r>
            <w:r w:rsidR="00531C66" w:rsidRPr="00AA6A6E">
              <w:rPr>
                <w:sz w:val="20"/>
                <w:szCs w:val="20"/>
              </w:rPr>
              <w:t xml:space="preserve"> Банка</w:t>
            </w:r>
            <w:r w:rsidRPr="002A32A7">
              <w:rPr>
                <w:sz w:val="20"/>
                <w:szCs w:val="20"/>
              </w:rPr>
              <w:t xml:space="preserve">, </w:t>
            </w:r>
          </w:p>
        </w:tc>
        <w:tc>
          <w:tcPr>
            <w:tcW w:w="4672" w:type="dxa"/>
            <w:tcBorders>
              <w:top w:val="nil"/>
              <w:bottom w:val="nil"/>
            </w:tcBorders>
          </w:tcPr>
          <w:p w14:paraId="1D682F52" w14:textId="1C1D621C" w:rsidR="00611A85" w:rsidRPr="00611A85" w:rsidRDefault="00611A85">
            <w:pPr>
              <w:ind w:firstLine="599"/>
              <w:jc w:val="both"/>
              <w:rPr>
                <w:sz w:val="22"/>
                <w:szCs w:val="22"/>
                <w:lang w:val="en-US"/>
              </w:rPr>
            </w:pPr>
            <w:r w:rsidRPr="00611A85">
              <w:rPr>
                <w:sz w:val="22"/>
                <w:lang w:val="en-US" w:bidi="en-US"/>
              </w:rPr>
              <w:t>___________/</w:t>
            </w:r>
            <w:r w:rsidRPr="00611A85">
              <w:rPr>
                <w:i/>
                <w:sz w:val="22"/>
                <w:lang w:val="en-US" w:bidi="en-US"/>
              </w:rPr>
              <w:t>name of a legal entity</w:t>
            </w:r>
            <w:r w:rsidRPr="00611A85">
              <w:rPr>
                <w:sz w:val="22"/>
                <w:lang w:val="en-US" w:bidi="en-US"/>
              </w:rPr>
              <w:t xml:space="preserve">/, represented by ________________________, acting on the basis of ___________________ (hereinafter also referred to as the “Company”), in accordance with the Federal Law No. 152-FZ dd. July 27, 2006, “On personal data” hereby confirms that </w:t>
            </w:r>
            <w:r w:rsidR="009623E0">
              <w:rPr>
                <w:sz w:val="22"/>
                <w:lang w:val="en-US" w:bidi="en-US"/>
              </w:rPr>
              <w:t xml:space="preserve">the </w:t>
            </w:r>
            <w:r w:rsidRPr="00611A85">
              <w:rPr>
                <w:sz w:val="22"/>
                <w:lang w:val="en-US" w:bidi="en-US"/>
              </w:rPr>
              <w:t xml:space="preserve">personal data </w:t>
            </w:r>
            <w:r w:rsidR="009623E0" w:rsidRPr="00F42FB7">
              <w:rPr>
                <w:sz w:val="22"/>
                <w:lang w:val="en-US" w:bidi="en-US"/>
              </w:rPr>
              <w:t xml:space="preserve">of </w:t>
            </w:r>
            <w:r w:rsidR="009623E0">
              <w:rPr>
                <w:sz w:val="22"/>
                <w:lang w:val="en-US" w:bidi="en-US"/>
              </w:rPr>
              <w:t xml:space="preserve">employees, </w:t>
            </w:r>
            <w:r w:rsidR="009623E0" w:rsidRPr="00F42FB7">
              <w:rPr>
                <w:sz w:val="22"/>
                <w:lang w:val="en-US" w:bidi="en-US"/>
              </w:rPr>
              <w:t>founders</w:t>
            </w:r>
            <w:r w:rsidR="009623E0">
              <w:rPr>
                <w:sz w:val="22"/>
                <w:lang w:val="en-US" w:bidi="en-US"/>
              </w:rPr>
              <w:t xml:space="preserve">/participants, beneficial owners, beneficiaries, other representatives of the Company, </w:t>
            </w:r>
            <w:r w:rsidRPr="00611A85">
              <w:rPr>
                <w:sz w:val="22"/>
                <w:lang w:val="en-US" w:bidi="en-US"/>
              </w:rPr>
              <w:t xml:space="preserve">provided (to be provided) in documents submitted (or to be submitted) to Evrofinance </w:t>
            </w:r>
            <w:proofErr w:type="spellStart"/>
            <w:r w:rsidRPr="00611A85">
              <w:rPr>
                <w:sz w:val="22"/>
                <w:lang w:val="en-US" w:bidi="en-US"/>
              </w:rPr>
              <w:t>Mosnarbank</w:t>
            </w:r>
            <w:proofErr w:type="spellEnd"/>
            <w:r w:rsidRPr="00611A85">
              <w:rPr>
                <w:sz w:val="22"/>
                <w:lang w:val="en-US" w:bidi="en-US"/>
              </w:rPr>
              <w:t xml:space="preserve"> (location: 29 </w:t>
            </w:r>
            <w:proofErr w:type="spellStart"/>
            <w:r w:rsidRPr="00611A85">
              <w:rPr>
                <w:sz w:val="22"/>
                <w:lang w:val="en-US" w:bidi="en-US"/>
              </w:rPr>
              <w:t>Novy</w:t>
            </w:r>
            <w:proofErr w:type="spellEnd"/>
            <w:r w:rsidRPr="00611A85">
              <w:rPr>
                <w:sz w:val="22"/>
                <w:lang w:val="en-US" w:bidi="en-US"/>
              </w:rPr>
              <w:t xml:space="preserve"> </w:t>
            </w:r>
            <w:proofErr w:type="spellStart"/>
            <w:r w:rsidRPr="00611A85">
              <w:rPr>
                <w:sz w:val="22"/>
                <w:lang w:val="en-US" w:bidi="en-US"/>
              </w:rPr>
              <w:t>Arbat</w:t>
            </w:r>
            <w:proofErr w:type="spellEnd"/>
            <w:r w:rsidRPr="00611A85">
              <w:rPr>
                <w:sz w:val="22"/>
                <w:lang w:val="en-US" w:bidi="en-US"/>
              </w:rPr>
              <w:t xml:space="preserve"> Street, Moscow 121099, OGRN (Primary State Registration Number) 1027700565970, General Banking License No. 2402 dated July 23, 2015) (hereinafter also referred to as the “Bank”)</w:t>
            </w:r>
            <w:r w:rsidR="0011064C">
              <w:rPr>
                <w:sz w:val="22"/>
                <w:lang w:val="en-US" w:bidi="en-US"/>
              </w:rPr>
              <w:t xml:space="preserve"> </w:t>
            </w:r>
            <w:r w:rsidR="0011064C" w:rsidRPr="0011064C">
              <w:rPr>
                <w:sz w:val="22"/>
                <w:lang w:val="en-US" w:bidi="en-US"/>
              </w:rPr>
              <w:t xml:space="preserve">in accordance with </w:t>
            </w:r>
            <w:r w:rsidR="0011064C">
              <w:rPr>
                <w:sz w:val="22"/>
                <w:lang w:val="en-US" w:bidi="en-US"/>
              </w:rPr>
              <w:t>the requirements of the legislation of the Russian Federation or the requirements of the Bank</w:t>
            </w:r>
          </w:p>
        </w:tc>
      </w:tr>
      <w:tr w:rsidR="00611A85" w:rsidRPr="00F42FB7" w14:paraId="1D7ECC8B" w14:textId="77777777" w:rsidTr="004B08D8">
        <w:tc>
          <w:tcPr>
            <w:tcW w:w="4675" w:type="dxa"/>
            <w:tcBorders>
              <w:top w:val="nil"/>
              <w:bottom w:val="nil"/>
            </w:tcBorders>
            <w:shd w:val="clear" w:color="auto" w:fill="auto"/>
          </w:tcPr>
          <w:p w14:paraId="3C16286B" w14:textId="5B9DD042" w:rsidR="00540B79" w:rsidRPr="00611A85" w:rsidRDefault="002A32A7">
            <w:pPr>
              <w:spacing w:after="80"/>
              <w:ind w:firstLine="601"/>
              <w:jc w:val="both"/>
              <w:rPr>
                <w:sz w:val="22"/>
                <w:szCs w:val="22"/>
              </w:rPr>
            </w:pPr>
            <w:r w:rsidRPr="002A32A7">
              <w:rPr>
                <w:sz w:val="20"/>
                <w:szCs w:val="20"/>
              </w:rPr>
              <w:t>предоставляются в Банк на обработку  путем совершения с ними следующих действий (операций) или совокупности действий (операций), осуществляемых на бумажных и/или электронных носителях: сбор, запись, систематизация, накопление, хранение, уточнение (обновление, изменение), извлечение, использование, передача (предоставление, доступ)</w:t>
            </w:r>
            <w:r w:rsidR="00F14884">
              <w:rPr>
                <w:sz w:val="20"/>
                <w:szCs w:val="20"/>
              </w:rPr>
              <w:t xml:space="preserve"> иным лицам в случаях, предусмотренных законодательством РФ и(или) необходимых для заключения и исполнения договоров между Компанией и Банком</w:t>
            </w:r>
            <w:r w:rsidRPr="002A32A7">
              <w:rPr>
                <w:sz w:val="20"/>
                <w:szCs w:val="20"/>
              </w:rPr>
              <w:t xml:space="preserve">, </w:t>
            </w:r>
            <w:r w:rsidR="00AE7509">
              <w:rPr>
                <w:sz w:val="20"/>
                <w:szCs w:val="20"/>
              </w:rPr>
              <w:t xml:space="preserve">передача из Представительства Банка в г. Каракас в Российскую Федерацию в Банк по защищенной внутрикорпоративной электронной почте Банка, </w:t>
            </w:r>
            <w:r w:rsidRPr="002A32A7">
              <w:rPr>
                <w:sz w:val="20"/>
                <w:szCs w:val="20"/>
              </w:rPr>
              <w:t xml:space="preserve">блокирование, удаление, уничтожение, с использованием средств автоматизации или без таковых, с применением следующих основных способов (но, не ограничиваясь ими): хранение, запись на бумажные и электронные носители и их хранение, составление перечней, </w:t>
            </w:r>
          </w:p>
        </w:tc>
        <w:tc>
          <w:tcPr>
            <w:tcW w:w="4672" w:type="dxa"/>
            <w:tcBorders>
              <w:top w:val="nil"/>
              <w:bottom w:val="nil"/>
            </w:tcBorders>
          </w:tcPr>
          <w:p w14:paraId="39195FD9" w14:textId="628CF572" w:rsidR="00611A85" w:rsidRPr="00611A85" w:rsidRDefault="009623E0">
            <w:pPr>
              <w:ind w:firstLine="599"/>
              <w:jc w:val="both"/>
              <w:rPr>
                <w:sz w:val="22"/>
                <w:szCs w:val="22"/>
                <w:lang w:val="en-US"/>
              </w:rPr>
            </w:pPr>
            <w:r>
              <w:rPr>
                <w:sz w:val="22"/>
                <w:lang w:val="en-US" w:bidi="en-US"/>
              </w:rPr>
              <w:t>is</w:t>
            </w:r>
            <w:r w:rsidRPr="00611A85">
              <w:rPr>
                <w:sz w:val="22"/>
                <w:lang w:val="en-US" w:bidi="en-US"/>
              </w:rPr>
              <w:t xml:space="preserve"> </w:t>
            </w:r>
            <w:r w:rsidR="00611A85" w:rsidRPr="00611A85">
              <w:rPr>
                <w:sz w:val="22"/>
                <w:lang w:val="en-US" w:bidi="en-US"/>
              </w:rPr>
              <w:t>submitted to bank for processing by means of performing actions (transactions) or a set of actions (operations) performed using a hard copy and/or on digital media as follows: collecting, recording, systematization, accumulation, safekeeping, clarification (updating, changing), retrieval, usage, transfer (provision, access)</w:t>
            </w:r>
            <w:r>
              <w:rPr>
                <w:sz w:val="22"/>
                <w:lang w:val="en-US" w:bidi="en-US"/>
              </w:rPr>
              <w:t xml:space="preserve"> to other persons </w:t>
            </w:r>
            <w:r w:rsidR="008E1F89">
              <w:rPr>
                <w:sz w:val="22"/>
                <w:lang w:val="en-US" w:bidi="en-US"/>
              </w:rPr>
              <w:t>in cases established by the legislation of the Russian Federation and/or necessary for concluding and executing agreements between the Company and the Bank</w:t>
            </w:r>
            <w:r w:rsidR="00611A85" w:rsidRPr="00611A85">
              <w:rPr>
                <w:sz w:val="22"/>
                <w:lang w:val="en-US" w:bidi="en-US"/>
              </w:rPr>
              <w:t>,</w:t>
            </w:r>
            <w:r w:rsidR="001E13CE" w:rsidRPr="001E13CE">
              <w:rPr>
                <w:sz w:val="22"/>
                <w:lang w:val="en-US" w:bidi="en-US"/>
              </w:rPr>
              <w:t xml:space="preserve"> </w:t>
            </w:r>
            <w:r w:rsidR="0011064C" w:rsidRPr="0011064C">
              <w:rPr>
                <w:sz w:val="22"/>
                <w:lang w:val="en-US" w:bidi="en-US"/>
              </w:rPr>
              <w:t>transmission from the Bank's Representative Office in Caracas to the Russian Federation to the Bank via the Bank's secure internal corporate e-mail</w:t>
            </w:r>
            <w:r w:rsidR="008E1F89">
              <w:rPr>
                <w:sz w:val="22"/>
                <w:lang w:val="en-US" w:bidi="en-US"/>
              </w:rPr>
              <w:t>,</w:t>
            </w:r>
            <w:r w:rsidR="0011064C" w:rsidRPr="0011064C">
              <w:rPr>
                <w:sz w:val="22"/>
                <w:lang w:val="en-US" w:bidi="en-US"/>
              </w:rPr>
              <w:t xml:space="preserve"> </w:t>
            </w:r>
            <w:r w:rsidR="00611A85" w:rsidRPr="00611A85">
              <w:rPr>
                <w:sz w:val="22"/>
                <w:lang w:val="en-US" w:bidi="en-US"/>
              </w:rPr>
              <w:t xml:space="preserve">blocking, </w:t>
            </w:r>
            <w:r w:rsidR="00611A85" w:rsidRPr="00540B79">
              <w:rPr>
                <w:sz w:val="22"/>
                <w:szCs w:val="22"/>
                <w:lang w:val="en-US"/>
              </w:rPr>
              <w:t>deletion</w:t>
            </w:r>
            <w:r w:rsidR="00611A85" w:rsidRPr="00611A85">
              <w:rPr>
                <w:sz w:val="22"/>
                <w:lang w:val="en-US" w:bidi="en-US"/>
              </w:rPr>
              <w:t>, destruction, using automation means or without using thereof, using (but not limited to) the following main methods: safekeeping, recording on hard copy and electronic media and their storage, listing;</w:t>
            </w:r>
          </w:p>
        </w:tc>
      </w:tr>
      <w:tr w:rsidR="00611A85" w:rsidRPr="00F42FB7" w14:paraId="20098237" w14:textId="77777777" w:rsidTr="004B08D8">
        <w:tc>
          <w:tcPr>
            <w:tcW w:w="4675" w:type="dxa"/>
            <w:tcBorders>
              <w:top w:val="nil"/>
              <w:bottom w:val="nil"/>
            </w:tcBorders>
            <w:shd w:val="clear" w:color="auto" w:fill="auto"/>
          </w:tcPr>
          <w:p w14:paraId="320442DF" w14:textId="77777777" w:rsidR="00E81173" w:rsidRDefault="002A32A7" w:rsidP="00114981">
            <w:pPr>
              <w:spacing w:after="80"/>
              <w:ind w:firstLine="601"/>
              <w:jc w:val="both"/>
              <w:rPr>
                <w:sz w:val="20"/>
                <w:szCs w:val="20"/>
              </w:rPr>
            </w:pPr>
            <w:r w:rsidRPr="002A32A7">
              <w:rPr>
                <w:sz w:val="20"/>
                <w:szCs w:val="20"/>
              </w:rPr>
              <w:t xml:space="preserve">обработка персональных данных осуществляется Банком </w:t>
            </w:r>
            <w:r w:rsidRPr="002224FC">
              <w:rPr>
                <w:sz w:val="20"/>
                <w:szCs w:val="20"/>
              </w:rPr>
              <w:t>для цел</w:t>
            </w:r>
            <w:r w:rsidR="004807AA" w:rsidRPr="002224FC">
              <w:rPr>
                <w:sz w:val="20"/>
                <w:szCs w:val="20"/>
              </w:rPr>
              <w:t>и</w:t>
            </w:r>
            <w:r w:rsidRPr="002A32A7">
              <w:rPr>
                <w:sz w:val="20"/>
                <w:szCs w:val="20"/>
              </w:rPr>
              <w:t xml:space="preserve"> принятия Банком решения о возможности открытия банковского счета, счета по вкладу (депозиту), счета депо, выдачи (эмиссии) банковских карт, в том числе, проверки достоверности сведений, указанных Компанией при обращении в Банк и в предоставленных документах, заключения любых сделок, связанных с открытием банковского счета, счета по вкладу (депозиту), счета депо, выдачей (эмиссией) банковских карт, и их дальнейшего исполнения, в том числе, распоряжения денежными средствами по указанным счетам как на бумажных </w:t>
            </w:r>
            <w:r w:rsidRPr="002A32A7">
              <w:rPr>
                <w:sz w:val="20"/>
                <w:szCs w:val="20"/>
              </w:rPr>
              <w:lastRenderedPageBreak/>
              <w:t xml:space="preserve">носителях, так и с помощью электронной системы дистанционного банковского обслуживания, осуществления расчетов по операциям с банковскими картами, совершения иных банковских операций, заключения, исполнения иных сделок, принятия решений или совершения иных действий, порождающих юридические последствия в отношении Компании или других лиц, </w:t>
            </w:r>
          </w:p>
          <w:p w14:paraId="0F3E3933" w14:textId="11F9AA3B" w:rsidR="00114981" w:rsidRPr="00114981" w:rsidRDefault="00114981" w:rsidP="00114981">
            <w:pPr>
              <w:spacing w:after="80"/>
              <w:ind w:firstLine="601"/>
              <w:jc w:val="both"/>
              <w:rPr>
                <w:sz w:val="20"/>
                <w:szCs w:val="18"/>
                <w:lang w:eastAsia="ko-KR"/>
              </w:rPr>
            </w:pPr>
            <w:r w:rsidRPr="00114981">
              <w:rPr>
                <w:sz w:val="20"/>
                <w:szCs w:val="18"/>
                <w:lang w:eastAsia="ko-KR"/>
              </w:rPr>
              <w:t>обработка персональных данных осуществляется Банком в течение сроков хранения документов и сведений, содержащих персональные данные, определяемых в соответствии с законодательством Российской Федерации, а также договорами, заключенными между Компанией и Банком,</w:t>
            </w:r>
          </w:p>
          <w:p w14:paraId="6CD313C0" w14:textId="77777777" w:rsidR="00540B79" w:rsidRPr="00611A85" w:rsidRDefault="00540B79" w:rsidP="005B7CF1">
            <w:pPr>
              <w:spacing w:after="80"/>
              <w:ind w:firstLine="601"/>
              <w:jc w:val="both"/>
              <w:rPr>
                <w:sz w:val="22"/>
                <w:szCs w:val="22"/>
              </w:rPr>
            </w:pPr>
          </w:p>
        </w:tc>
        <w:tc>
          <w:tcPr>
            <w:tcW w:w="4672" w:type="dxa"/>
            <w:tcBorders>
              <w:top w:val="nil"/>
              <w:bottom w:val="nil"/>
            </w:tcBorders>
          </w:tcPr>
          <w:p w14:paraId="4CED381C" w14:textId="6911468E" w:rsidR="00611A85" w:rsidRDefault="00611A85" w:rsidP="00AC798E">
            <w:pPr>
              <w:ind w:firstLine="599"/>
              <w:jc w:val="both"/>
              <w:rPr>
                <w:sz w:val="22"/>
                <w:lang w:val="en-US" w:bidi="en-US"/>
              </w:rPr>
            </w:pPr>
            <w:r w:rsidRPr="00611A85">
              <w:rPr>
                <w:sz w:val="22"/>
                <w:lang w:val="en-US" w:bidi="en-US"/>
              </w:rPr>
              <w:lastRenderedPageBreak/>
              <w:t>processing of personal data is carried out by the B</w:t>
            </w:r>
            <w:r w:rsidR="00D76AF8">
              <w:rPr>
                <w:sz w:val="22"/>
                <w:lang w:val="en-US" w:bidi="en-US"/>
              </w:rPr>
              <w:t xml:space="preserve">ank </w:t>
            </w:r>
            <w:r w:rsidR="00D76AF8" w:rsidRPr="002224FC">
              <w:rPr>
                <w:sz w:val="22"/>
                <w:lang w:val="en-US" w:bidi="en-US"/>
              </w:rPr>
              <w:t>for the purpose of</w:t>
            </w:r>
            <w:r w:rsidR="00D76AF8">
              <w:rPr>
                <w:sz w:val="22"/>
                <w:lang w:val="en-US" w:bidi="en-US"/>
              </w:rPr>
              <w:t xml:space="preserve"> </w:t>
            </w:r>
            <w:r w:rsidRPr="00611A85">
              <w:rPr>
                <w:sz w:val="22"/>
                <w:lang w:val="en-US" w:bidi="en-US"/>
              </w:rPr>
              <w:t>making decisions on the possibility of opening a bank account, deposit account, custody account,</w:t>
            </w:r>
            <w:r w:rsidR="00851984">
              <w:rPr>
                <w:sz w:val="22"/>
                <w:lang w:val="en-US" w:bidi="en-US"/>
              </w:rPr>
              <w:t xml:space="preserve"> issuing (emission) of bank cards,</w:t>
            </w:r>
            <w:r w:rsidRPr="00611A85">
              <w:rPr>
                <w:sz w:val="22"/>
                <w:lang w:val="en-US" w:bidi="en-US"/>
              </w:rPr>
              <w:t xml:space="preserve"> including the evaluation of fairness of the data </w:t>
            </w:r>
            <w:r w:rsidRPr="001E13CE">
              <w:rPr>
                <w:sz w:val="22"/>
                <w:szCs w:val="22"/>
                <w:lang w:val="en-US"/>
              </w:rPr>
              <w:t>provided</w:t>
            </w:r>
            <w:r w:rsidRPr="00611A85">
              <w:rPr>
                <w:sz w:val="22"/>
                <w:lang w:val="en-US" w:bidi="en-US"/>
              </w:rPr>
              <w:t xml:space="preserve"> by the Company when applying to the Bank and in the documents provided, for the conclusion of any transactions related to the opening of a bank account, deposit account, custody account</w:t>
            </w:r>
            <w:r w:rsidR="00851984">
              <w:rPr>
                <w:sz w:val="22"/>
                <w:lang w:val="en-US" w:bidi="en-US"/>
              </w:rPr>
              <w:t>, issuing (emission)</w:t>
            </w:r>
            <w:r w:rsidR="008C2943">
              <w:rPr>
                <w:sz w:val="22"/>
                <w:lang w:val="en-US" w:bidi="en-US"/>
              </w:rPr>
              <w:t xml:space="preserve"> of bank cards</w:t>
            </w:r>
            <w:r w:rsidRPr="00611A85">
              <w:rPr>
                <w:sz w:val="22"/>
                <w:lang w:val="en-US" w:bidi="en-US"/>
              </w:rPr>
              <w:t xml:space="preserve"> and their further performance, including the </w:t>
            </w:r>
            <w:r w:rsidRPr="00611A85">
              <w:rPr>
                <w:sz w:val="22"/>
                <w:lang w:val="en-US" w:bidi="en-US"/>
              </w:rPr>
              <w:lastRenderedPageBreak/>
              <w:t>disposal of funds on these accounts both through a hard copy and using an electronic remote banking service system,</w:t>
            </w:r>
            <w:r w:rsidR="008C2943">
              <w:rPr>
                <w:sz w:val="22"/>
                <w:lang w:val="en-US" w:bidi="en-US"/>
              </w:rPr>
              <w:t xml:space="preserve"> performance of settlements with use of bank cards</w:t>
            </w:r>
            <w:r w:rsidR="006704B0">
              <w:rPr>
                <w:sz w:val="22"/>
                <w:lang w:val="en-US" w:bidi="en-US"/>
              </w:rPr>
              <w:t>,</w:t>
            </w:r>
            <w:r w:rsidRPr="00611A85">
              <w:rPr>
                <w:sz w:val="22"/>
                <w:lang w:val="en-US" w:bidi="en-US"/>
              </w:rPr>
              <w:t xml:space="preserve"> performance of </w:t>
            </w:r>
            <w:r w:rsidR="006704B0">
              <w:rPr>
                <w:sz w:val="22"/>
                <w:lang w:val="en-US" w:bidi="en-US"/>
              </w:rPr>
              <w:t>other banking operations</w:t>
            </w:r>
            <w:r w:rsidRPr="00611A85">
              <w:rPr>
                <w:sz w:val="22"/>
                <w:lang w:val="en-US" w:bidi="en-US"/>
              </w:rPr>
              <w:t>,</w:t>
            </w:r>
            <w:r w:rsidR="006704B0">
              <w:rPr>
                <w:sz w:val="22"/>
                <w:lang w:val="en-US" w:bidi="en-US"/>
              </w:rPr>
              <w:t xml:space="preserve"> conclusion and execution of other transactions,</w:t>
            </w:r>
            <w:r w:rsidRPr="00611A85">
              <w:rPr>
                <w:sz w:val="22"/>
                <w:lang w:val="en-US" w:bidi="en-US"/>
              </w:rPr>
              <w:t xml:space="preserve"> making decisions or performing other actions that give rise to legal consequences for the Company or other persons, </w:t>
            </w:r>
          </w:p>
          <w:p w14:paraId="7DF88777" w14:textId="77777777" w:rsidR="00E81173" w:rsidRDefault="00E81173" w:rsidP="00AC798E">
            <w:pPr>
              <w:ind w:firstLine="599"/>
              <w:jc w:val="both"/>
              <w:rPr>
                <w:sz w:val="22"/>
                <w:lang w:val="en-US" w:bidi="en-US"/>
              </w:rPr>
            </w:pPr>
          </w:p>
          <w:p w14:paraId="78A9AAC7" w14:textId="688629A5" w:rsidR="00AC798E" w:rsidRPr="00611A85" w:rsidRDefault="00AC798E" w:rsidP="00AC798E">
            <w:pPr>
              <w:ind w:firstLine="599"/>
              <w:jc w:val="both"/>
              <w:rPr>
                <w:sz w:val="22"/>
                <w:szCs w:val="22"/>
                <w:lang w:val="en-US"/>
              </w:rPr>
            </w:pPr>
            <w:r>
              <w:rPr>
                <w:sz w:val="22"/>
                <w:lang w:val="en-US" w:bidi="en-US"/>
              </w:rPr>
              <w:t xml:space="preserve">The Bank </w:t>
            </w:r>
            <w:r w:rsidR="000D3C31" w:rsidRPr="000D3C31">
              <w:rPr>
                <w:sz w:val="22"/>
                <w:lang w:val="en-US" w:bidi="en-US"/>
              </w:rPr>
              <w:t>implement</w:t>
            </w:r>
            <w:r w:rsidR="000D3C31">
              <w:rPr>
                <w:sz w:val="22"/>
                <w:lang w:val="en-US" w:bidi="en-US"/>
              </w:rPr>
              <w:t>s</w:t>
            </w:r>
            <w:r>
              <w:rPr>
                <w:sz w:val="22"/>
                <w:lang w:val="en-US" w:bidi="en-US"/>
              </w:rPr>
              <w:t xml:space="preserve"> the </w:t>
            </w:r>
            <w:r w:rsidRPr="00AC798E">
              <w:rPr>
                <w:sz w:val="22"/>
                <w:lang w:val="en-US" w:bidi="en-US"/>
              </w:rPr>
              <w:t>personal data processing</w:t>
            </w:r>
            <w:r>
              <w:rPr>
                <w:sz w:val="22"/>
                <w:lang w:val="en-US" w:bidi="en-US"/>
              </w:rPr>
              <w:t xml:space="preserve"> </w:t>
            </w:r>
            <w:r w:rsidRPr="00AC798E">
              <w:rPr>
                <w:sz w:val="22"/>
                <w:lang w:val="en-US" w:bidi="en-US"/>
              </w:rPr>
              <w:t>during the storage periods of documents and information</w:t>
            </w:r>
            <w:r>
              <w:rPr>
                <w:sz w:val="22"/>
                <w:lang w:val="en-US" w:bidi="en-US"/>
              </w:rPr>
              <w:t xml:space="preserve"> </w:t>
            </w:r>
            <w:r w:rsidRPr="00AC798E">
              <w:rPr>
                <w:sz w:val="22"/>
                <w:lang w:val="en-US" w:bidi="en-US"/>
              </w:rPr>
              <w:t>containing personal data,</w:t>
            </w:r>
            <w:r>
              <w:rPr>
                <w:sz w:val="22"/>
                <w:lang w:val="en-US" w:bidi="en-US"/>
              </w:rPr>
              <w:t xml:space="preserve"> </w:t>
            </w:r>
            <w:r w:rsidRPr="00AC798E">
              <w:rPr>
                <w:sz w:val="22"/>
                <w:lang w:val="en-US" w:bidi="en-US"/>
              </w:rPr>
              <w:t>determined in accordance with the legislation of the Russian Federation</w:t>
            </w:r>
            <w:r>
              <w:rPr>
                <w:sz w:val="22"/>
                <w:lang w:val="en-US" w:bidi="en-US"/>
              </w:rPr>
              <w:t xml:space="preserve"> </w:t>
            </w:r>
            <w:r w:rsidRPr="00AC798E">
              <w:rPr>
                <w:sz w:val="22"/>
                <w:lang w:val="en-US" w:bidi="en-US"/>
              </w:rPr>
              <w:t>as well as agreements concluded between the Company and the Bank</w:t>
            </w:r>
            <w:r>
              <w:rPr>
                <w:sz w:val="22"/>
                <w:lang w:val="en-US" w:bidi="en-US"/>
              </w:rPr>
              <w:t>.</w:t>
            </w:r>
          </w:p>
        </w:tc>
      </w:tr>
      <w:tr w:rsidR="00611A85" w:rsidRPr="00F42FB7" w14:paraId="0C44AD8D" w14:textId="77777777" w:rsidTr="004B08D8">
        <w:tc>
          <w:tcPr>
            <w:tcW w:w="4675" w:type="dxa"/>
            <w:tcBorders>
              <w:top w:val="nil"/>
              <w:bottom w:val="nil"/>
            </w:tcBorders>
            <w:shd w:val="clear" w:color="auto" w:fill="auto"/>
          </w:tcPr>
          <w:p w14:paraId="27D53D71" w14:textId="61786455" w:rsidR="00211B9A" w:rsidRPr="00211B9A" w:rsidRDefault="00211B9A" w:rsidP="00211B9A">
            <w:pPr>
              <w:spacing w:after="80"/>
              <w:ind w:firstLine="601"/>
              <w:jc w:val="both"/>
              <w:rPr>
                <w:sz w:val="20"/>
                <w:szCs w:val="20"/>
              </w:rPr>
            </w:pPr>
            <w:r w:rsidRPr="00F42FB7">
              <w:rPr>
                <w:sz w:val="20"/>
                <w:szCs w:val="20"/>
                <w:lang w:val="en-US"/>
              </w:rPr>
              <w:lastRenderedPageBreak/>
              <w:t xml:space="preserve"> </w:t>
            </w:r>
            <w:r w:rsidR="00114981">
              <w:rPr>
                <w:sz w:val="20"/>
                <w:szCs w:val="20"/>
              </w:rPr>
              <w:t xml:space="preserve">ответственность за правомерность передачи Банку персональных данных и их достоверность несет Компания, </w:t>
            </w:r>
            <w:r w:rsidRPr="00211B9A">
              <w:rPr>
                <w:sz w:val="20"/>
                <w:szCs w:val="20"/>
              </w:rPr>
              <w:t>каких-либо известных Компании ограничений на их обработку</w:t>
            </w:r>
            <w:r w:rsidR="00F14884">
              <w:rPr>
                <w:sz w:val="20"/>
                <w:szCs w:val="20"/>
              </w:rPr>
              <w:t xml:space="preserve"> Банком в указанных выше целях</w:t>
            </w:r>
            <w:r w:rsidRPr="00211B9A">
              <w:rPr>
                <w:sz w:val="20"/>
                <w:szCs w:val="20"/>
              </w:rPr>
              <w:t xml:space="preserve"> субъектом персональных данных не установлено, субъекты персональных данных уведомлены об осуществлении обработки (перечень действий (операций) и описание способов указано выше) Банком их персональных данных </w:t>
            </w:r>
            <w:r w:rsidR="00157182" w:rsidRPr="00B474A1">
              <w:rPr>
                <w:sz w:val="20"/>
                <w:szCs w:val="20"/>
              </w:rPr>
              <w:t xml:space="preserve">для </w:t>
            </w:r>
            <w:r w:rsidRPr="00B474A1">
              <w:rPr>
                <w:sz w:val="20"/>
                <w:szCs w:val="20"/>
              </w:rPr>
              <w:t>вышеуказанн</w:t>
            </w:r>
            <w:r w:rsidR="00157182" w:rsidRPr="00B474A1">
              <w:rPr>
                <w:sz w:val="20"/>
                <w:szCs w:val="20"/>
              </w:rPr>
              <w:t>ой</w:t>
            </w:r>
            <w:r w:rsidRPr="00B474A1">
              <w:rPr>
                <w:sz w:val="20"/>
                <w:szCs w:val="20"/>
              </w:rPr>
              <w:t xml:space="preserve"> цел</w:t>
            </w:r>
            <w:r w:rsidR="00157182" w:rsidRPr="00B474A1">
              <w:rPr>
                <w:sz w:val="20"/>
                <w:szCs w:val="20"/>
              </w:rPr>
              <w:t>и</w:t>
            </w:r>
            <w:r w:rsidRPr="00B474A1">
              <w:rPr>
                <w:sz w:val="20"/>
                <w:szCs w:val="20"/>
              </w:rPr>
              <w:t>,</w:t>
            </w:r>
            <w:r w:rsidRPr="00211B9A">
              <w:rPr>
                <w:sz w:val="20"/>
                <w:szCs w:val="20"/>
              </w:rPr>
              <w:t xml:space="preserve"> которая осуществляется Банком с соблюдением принципов и правил обработки персональных данных, предусмотренных законодательством РФ о персональных данных, с обязательным соблюдением конфиденциальности персональных данных и обеспечением безопасности персональных данных при их обработке, и с ней согласны.</w:t>
            </w:r>
          </w:p>
          <w:p w14:paraId="3AA2DA23" w14:textId="77777777" w:rsidR="00540B79" w:rsidRPr="00611A85" w:rsidRDefault="00540B79" w:rsidP="00211B9A">
            <w:pPr>
              <w:ind w:firstLine="599"/>
              <w:jc w:val="both"/>
              <w:rPr>
                <w:sz w:val="22"/>
                <w:szCs w:val="22"/>
              </w:rPr>
            </w:pPr>
          </w:p>
        </w:tc>
        <w:tc>
          <w:tcPr>
            <w:tcW w:w="4672" w:type="dxa"/>
            <w:tcBorders>
              <w:top w:val="nil"/>
              <w:bottom w:val="nil"/>
            </w:tcBorders>
          </w:tcPr>
          <w:p w14:paraId="14975280" w14:textId="24A16C68" w:rsidR="00611A85" w:rsidRPr="00611A85" w:rsidRDefault="007D08B2">
            <w:pPr>
              <w:ind w:firstLine="599"/>
              <w:jc w:val="both"/>
              <w:rPr>
                <w:sz w:val="22"/>
                <w:szCs w:val="22"/>
                <w:lang w:val="en-US"/>
              </w:rPr>
            </w:pPr>
            <w:proofErr w:type="gramStart"/>
            <w:r>
              <w:rPr>
                <w:sz w:val="22"/>
                <w:lang w:val="en-US" w:bidi="en-US"/>
              </w:rPr>
              <w:t xml:space="preserve">the Company bears responsibility </w:t>
            </w:r>
            <w:r w:rsidRPr="007D08B2">
              <w:rPr>
                <w:sz w:val="22"/>
                <w:lang w:val="en-US" w:bidi="en-US"/>
              </w:rPr>
              <w:t xml:space="preserve">for the legality of the </w:t>
            </w:r>
            <w:r w:rsidRPr="0011064C">
              <w:rPr>
                <w:sz w:val="22"/>
                <w:lang w:val="en-US" w:bidi="en-US"/>
              </w:rPr>
              <w:t>transmission</w:t>
            </w:r>
            <w:r w:rsidRPr="007D08B2">
              <w:rPr>
                <w:sz w:val="22"/>
                <w:lang w:val="en-US" w:bidi="en-US"/>
              </w:rPr>
              <w:t xml:space="preserve"> of persona</w:t>
            </w:r>
            <w:r>
              <w:rPr>
                <w:sz w:val="22"/>
                <w:lang w:val="en-US" w:bidi="en-US"/>
              </w:rPr>
              <w:t>l data to the Bank and its</w:t>
            </w:r>
            <w:r w:rsidRPr="007D08B2">
              <w:rPr>
                <w:sz w:val="22"/>
                <w:lang w:val="en-US" w:bidi="en-US"/>
              </w:rPr>
              <w:t xml:space="preserve"> reliability</w:t>
            </w:r>
            <w:r>
              <w:rPr>
                <w:sz w:val="22"/>
                <w:lang w:val="en-US" w:bidi="en-US"/>
              </w:rPr>
              <w:t xml:space="preserve">, </w:t>
            </w:r>
            <w:r w:rsidR="00611A85" w:rsidRPr="00611A85">
              <w:rPr>
                <w:sz w:val="22"/>
                <w:lang w:val="en-US" w:bidi="en-US"/>
              </w:rPr>
              <w:t xml:space="preserve">while no restrictions on its processing </w:t>
            </w:r>
            <w:r w:rsidR="008E1F89">
              <w:rPr>
                <w:sz w:val="22"/>
                <w:lang w:val="en-US" w:bidi="en-US"/>
              </w:rPr>
              <w:t xml:space="preserve">by the Bank for the above-mentioned purposes </w:t>
            </w:r>
            <w:r w:rsidR="00E2180E" w:rsidRPr="00611A85">
              <w:rPr>
                <w:sz w:val="22"/>
                <w:lang w:val="en-US" w:bidi="en-US"/>
              </w:rPr>
              <w:t xml:space="preserve">known to </w:t>
            </w:r>
            <w:r w:rsidR="00E2180E">
              <w:rPr>
                <w:sz w:val="22"/>
                <w:lang w:val="en-US" w:bidi="en-US"/>
              </w:rPr>
              <w:t xml:space="preserve">the </w:t>
            </w:r>
            <w:r w:rsidR="00E2180E" w:rsidRPr="00611A85">
              <w:rPr>
                <w:sz w:val="22"/>
                <w:lang w:val="en-US" w:bidi="en-US"/>
              </w:rPr>
              <w:t xml:space="preserve">Company </w:t>
            </w:r>
            <w:r w:rsidR="00611A85" w:rsidRPr="00611A85">
              <w:rPr>
                <w:sz w:val="22"/>
                <w:lang w:val="en-US" w:bidi="en-US"/>
              </w:rPr>
              <w:t>have been established</w:t>
            </w:r>
            <w:r w:rsidR="00EE0503" w:rsidRPr="00611A85">
              <w:rPr>
                <w:sz w:val="22"/>
                <w:lang w:val="en-US" w:bidi="en-US"/>
              </w:rPr>
              <w:t xml:space="preserve"> by the owner of personal data</w:t>
            </w:r>
            <w:r w:rsidR="00611A85" w:rsidRPr="00611A85">
              <w:rPr>
                <w:sz w:val="22"/>
                <w:lang w:val="en-US" w:bidi="en-US"/>
              </w:rPr>
              <w:t xml:space="preserve">, the owners of personal data have been notified of the processing (list of actions (operations) and the description of methods </w:t>
            </w:r>
            <w:r w:rsidR="00287EE0">
              <w:rPr>
                <w:sz w:val="22"/>
                <w:lang w:val="en-US" w:bidi="en-US"/>
              </w:rPr>
              <w:t>are</w:t>
            </w:r>
            <w:r w:rsidR="00611A85" w:rsidRPr="00611A85">
              <w:rPr>
                <w:sz w:val="22"/>
                <w:lang w:val="en-US" w:bidi="en-US"/>
              </w:rPr>
              <w:t xml:space="preserve"> specified above) by the Bank of their personal data for </w:t>
            </w:r>
            <w:r w:rsidR="00611A85" w:rsidRPr="00287EE0">
              <w:rPr>
                <w:sz w:val="22"/>
                <w:lang w:val="en-US" w:bidi="en-US"/>
              </w:rPr>
              <w:t xml:space="preserve">the </w:t>
            </w:r>
            <w:r w:rsidR="00D76AF8" w:rsidRPr="00287EE0">
              <w:rPr>
                <w:sz w:val="22"/>
                <w:lang w:val="en-US" w:bidi="en-US"/>
              </w:rPr>
              <w:t>above purpose</w:t>
            </w:r>
            <w:r w:rsidR="00611A85" w:rsidRPr="00611A85">
              <w:rPr>
                <w:sz w:val="22"/>
                <w:lang w:val="en-US" w:bidi="en-US"/>
              </w:rPr>
              <w:t>, which is carried out by the Bank in compliance with the principles and rules for the processing of personal data stipulated by the Russian Federation law on personal data, with the mandatory observance of the confidentiality of personal data and ensuring the security of personal data during processing, and agree with it.</w:t>
            </w:r>
            <w:proofErr w:type="gramEnd"/>
          </w:p>
        </w:tc>
      </w:tr>
      <w:tr w:rsidR="00611A85" w:rsidRPr="00F42FB7" w14:paraId="3D07F68C" w14:textId="77777777" w:rsidTr="004B08D8">
        <w:tc>
          <w:tcPr>
            <w:tcW w:w="4675" w:type="dxa"/>
            <w:tcBorders>
              <w:top w:val="nil"/>
              <w:bottom w:val="nil"/>
            </w:tcBorders>
            <w:shd w:val="clear" w:color="auto" w:fill="auto"/>
          </w:tcPr>
          <w:p w14:paraId="6803D5DD" w14:textId="77777777" w:rsidR="00540B79" w:rsidRPr="005B7CF1" w:rsidRDefault="00540B79" w:rsidP="005B7CF1">
            <w:pPr>
              <w:spacing w:after="80"/>
              <w:ind w:firstLine="601"/>
              <w:jc w:val="both"/>
              <w:rPr>
                <w:sz w:val="22"/>
                <w:szCs w:val="22"/>
                <w:lang w:val="en-US"/>
              </w:rPr>
            </w:pPr>
          </w:p>
        </w:tc>
        <w:tc>
          <w:tcPr>
            <w:tcW w:w="4672" w:type="dxa"/>
            <w:tcBorders>
              <w:top w:val="nil"/>
              <w:bottom w:val="nil"/>
            </w:tcBorders>
          </w:tcPr>
          <w:p w14:paraId="76307BBD" w14:textId="7361AAA2" w:rsidR="00611A85" w:rsidRPr="00540B79" w:rsidRDefault="00611A85" w:rsidP="00540B79">
            <w:pPr>
              <w:ind w:firstLine="599"/>
              <w:jc w:val="both"/>
              <w:rPr>
                <w:sz w:val="22"/>
                <w:szCs w:val="22"/>
                <w:lang w:val="en-US"/>
              </w:rPr>
            </w:pPr>
          </w:p>
        </w:tc>
      </w:tr>
      <w:tr w:rsidR="00611A85" w:rsidRPr="00F42FB7" w14:paraId="25E47626" w14:textId="77777777" w:rsidTr="004B08D8">
        <w:tc>
          <w:tcPr>
            <w:tcW w:w="4675" w:type="dxa"/>
            <w:tcBorders>
              <w:top w:val="nil"/>
              <w:bottom w:val="nil"/>
            </w:tcBorders>
            <w:shd w:val="clear" w:color="auto" w:fill="auto"/>
          </w:tcPr>
          <w:p w14:paraId="758A407B" w14:textId="7DCD6EA2" w:rsidR="00B21308" w:rsidRPr="00B21308" w:rsidRDefault="00B21308" w:rsidP="00B21308">
            <w:pPr>
              <w:spacing w:after="80"/>
              <w:ind w:firstLine="601"/>
              <w:jc w:val="both"/>
              <w:rPr>
                <w:sz w:val="20"/>
                <w:szCs w:val="20"/>
              </w:rPr>
            </w:pPr>
            <w:r w:rsidRPr="00B21308">
              <w:rPr>
                <w:sz w:val="20"/>
                <w:szCs w:val="20"/>
              </w:rPr>
              <w:t xml:space="preserve">Настоящим Компания уведомлена о том, что требования к защите обрабатываемых персональных данных,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и иных неправомерных действий в отношении персональных данных определяются Банком </w:t>
            </w:r>
            <w:r w:rsidR="009E61CC">
              <w:rPr>
                <w:sz w:val="20"/>
                <w:szCs w:val="20"/>
              </w:rPr>
              <w:t xml:space="preserve">в соответствии </w:t>
            </w:r>
            <w:r w:rsidRPr="00B21308">
              <w:rPr>
                <w:sz w:val="20"/>
                <w:szCs w:val="20"/>
              </w:rPr>
              <w:t>с Федеральн</w:t>
            </w:r>
            <w:r w:rsidR="009E61CC">
              <w:rPr>
                <w:sz w:val="20"/>
                <w:szCs w:val="20"/>
              </w:rPr>
              <w:t>ым</w:t>
            </w:r>
            <w:r w:rsidRPr="00B21308">
              <w:rPr>
                <w:sz w:val="20"/>
                <w:szCs w:val="20"/>
              </w:rPr>
              <w:t xml:space="preserve"> закон</w:t>
            </w:r>
            <w:r w:rsidR="009E61CC">
              <w:rPr>
                <w:sz w:val="20"/>
                <w:szCs w:val="20"/>
              </w:rPr>
              <w:t>ом</w:t>
            </w:r>
            <w:r w:rsidRPr="00B21308">
              <w:rPr>
                <w:sz w:val="20"/>
                <w:szCs w:val="20"/>
              </w:rPr>
              <w:t xml:space="preserve"> от 27.07.2006 №152-ФЗ «О персональных данных», а также иных нормативных правовых актов РФ.</w:t>
            </w:r>
          </w:p>
          <w:p w14:paraId="53D8B6E7" w14:textId="77777777" w:rsidR="00611A85" w:rsidRPr="00611A85" w:rsidRDefault="00611A85" w:rsidP="00540B79">
            <w:pPr>
              <w:ind w:firstLine="599"/>
              <w:jc w:val="both"/>
              <w:rPr>
                <w:sz w:val="22"/>
                <w:szCs w:val="22"/>
              </w:rPr>
            </w:pPr>
          </w:p>
        </w:tc>
        <w:tc>
          <w:tcPr>
            <w:tcW w:w="4672" w:type="dxa"/>
            <w:tcBorders>
              <w:top w:val="nil"/>
              <w:bottom w:val="nil"/>
            </w:tcBorders>
          </w:tcPr>
          <w:p w14:paraId="3BED9E73" w14:textId="4D1A4585" w:rsidR="00611A85" w:rsidRPr="001E13CE" w:rsidRDefault="00611A85">
            <w:pPr>
              <w:ind w:firstLine="599"/>
              <w:jc w:val="both"/>
              <w:rPr>
                <w:sz w:val="22"/>
                <w:szCs w:val="22"/>
                <w:lang w:val="en-US"/>
              </w:rPr>
            </w:pPr>
            <w:proofErr w:type="gramStart"/>
            <w:r w:rsidRPr="001E13CE">
              <w:rPr>
                <w:sz w:val="22"/>
                <w:szCs w:val="22"/>
                <w:lang w:val="en-US"/>
              </w:rPr>
              <w:t>The Company is hereby notified that the requirements for the protection of processed personal data and the necessary legal, organizational and technical measures to protect personal data from unauthorized or accidental access, destruction, modification, blocking, copying, provision and other unlawful actions with respect to personal data are established by the Bank</w:t>
            </w:r>
            <w:r w:rsidR="00EE0503" w:rsidRPr="00F42FB7">
              <w:rPr>
                <w:sz w:val="22"/>
                <w:szCs w:val="22"/>
                <w:lang w:val="en-US"/>
              </w:rPr>
              <w:t xml:space="preserve"> in accordance with</w:t>
            </w:r>
            <w:r w:rsidR="00EE0503">
              <w:rPr>
                <w:sz w:val="22"/>
                <w:szCs w:val="22"/>
                <w:lang w:val="en-US"/>
              </w:rPr>
              <w:t xml:space="preserve"> </w:t>
            </w:r>
            <w:r w:rsidRPr="001E13CE">
              <w:rPr>
                <w:sz w:val="22"/>
                <w:szCs w:val="22"/>
                <w:lang w:val="en-US"/>
              </w:rPr>
              <w:t>Federal Law No. 152-FZ dd. July 27, 2006, “On Personal Data”, as well as other laws and regulations of the Russian Federation.</w:t>
            </w:r>
            <w:proofErr w:type="gramEnd"/>
          </w:p>
        </w:tc>
      </w:tr>
      <w:tr w:rsidR="00611A85" w:rsidRPr="00611A85" w14:paraId="6EAE36E2" w14:textId="77777777" w:rsidTr="004B08D8">
        <w:tc>
          <w:tcPr>
            <w:tcW w:w="4675" w:type="dxa"/>
            <w:tcBorders>
              <w:top w:val="nil"/>
              <w:bottom w:val="nil"/>
            </w:tcBorders>
            <w:shd w:val="clear" w:color="auto" w:fill="auto"/>
          </w:tcPr>
          <w:p w14:paraId="48955783" w14:textId="77777777" w:rsidR="00611A85" w:rsidRPr="00611A85" w:rsidRDefault="00611A85" w:rsidP="00540B79">
            <w:pPr>
              <w:ind w:firstLine="599"/>
              <w:jc w:val="both"/>
              <w:rPr>
                <w:sz w:val="22"/>
                <w:szCs w:val="22"/>
              </w:rPr>
            </w:pPr>
            <w:r w:rsidRPr="00611A85">
              <w:rPr>
                <w:sz w:val="22"/>
                <w:szCs w:val="22"/>
              </w:rPr>
              <w:t>Генеральный директор</w:t>
            </w:r>
          </w:p>
        </w:tc>
        <w:tc>
          <w:tcPr>
            <w:tcW w:w="4672" w:type="dxa"/>
            <w:tcBorders>
              <w:top w:val="nil"/>
              <w:bottom w:val="nil"/>
            </w:tcBorders>
          </w:tcPr>
          <w:p w14:paraId="244B0FEA" w14:textId="77777777" w:rsidR="00611A85" w:rsidRPr="00CB2C26" w:rsidRDefault="00611A85" w:rsidP="00540B79">
            <w:pPr>
              <w:ind w:firstLine="599"/>
              <w:jc w:val="both"/>
              <w:rPr>
                <w:sz w:val="22"/>
                <w:szCs w:val="22"/>
              </w:rPr>
            </w:pPr>
            <w:r w:rsidRPr="00540B79">
              <w:rPr>
                <w:sz w:val="22"/>
                <w:szCs w:val="22"/>
              </w:rPr>
              <w:t>CEO</w:t>
            </w:r>
          </w:p>
        </w:tc>
      </w:tr>
      <w:tr w:rsidR="00611A85" w:rsidRPr="00540B79" w14:paraId="3B12EBF5" w14:textId="77777777" w:rsidTr="004B08D8">
        <w:tc>
          <w:tcPr>
            <w:tcW w:w="4675" w:type="dxa"/>
            <w:tcBorders>
              <w:top w:val="nil"/>
              <w:bottom w:val="nil"/>
            </w:tcBorders>
            <w:shd w:val="clear" w:color="auto" w:fill="auto"/>
          </w:tcPr>
          <w:p w14:paraId="2C7C62C1" w14:textId="77777777" w:rsidR="00540B79" w:rsidRDefault="00540B79" w:rsidP="00540B79">
            <w:pPr>
              <w:ind w:left="599"/>
              <w:jc w:val="both"/>
              <w:rPr>
                <w:sz w:val="22"/>
                <w:szCs w:val="22"/>
              </w:rPr>
            </w:pPr>
            <w:r>
              <w:rPr>
                <w:sz w:val="22"/>
                <w:szCs w:val="22"/>
              </w:rPr>
              <w:t>___________________</w:t>
            </w:r>
          </w:p>
          <w:p w14:paraId="3AE55A42" w14:textId="77777777" w:rsidR="00611A85" w:rsidRPr="00611A85" w:rsidRDefault="00611A85" w:rsidP="00540B79">
            <w:pPr>
              <w:ind w:left="599"/>
              <w:jc w:val="both"/>
              <w:rPr>
                <w:sz w:val="22"/>
                <w:szCs w:val="22"/>
              </w:rPr>
            </w:pPr>
            <w:r w:rsidRPr="00611A85">
              <w:rPr>
                <w:sz w:val="22"/>
                <w:szCs w:val="22"/>
              </w:rPr>
              <w:t xml:space="preserve">__________________ </w:t>
            </w:r>
          </w:p>
        </w:tc>
        <w:tc>
          <w:tcPr>
            <w:tcW w:w="4672" w:type="dxa"/>
            <w:tcBorders>
              <w:top w:val="nil"/>
              <w:bottom w:val="nil"/>
            </w:tcBorders>
          </w:tcPr>
          <w:p w14:paraId="0BC46F25" w14:textId="77777777" w:rsidR="00540B79" w:rsidRDefault="007834B4" w:rsidP="00540B79">
            <w:pPr>
              <w:ind w:left="597"/>
              <w:jc w:val="both"/>
              <w:rPr>
                <w:sz w:val="22"/>
                <w:lang w:val="en-US" w:bidi="en-US"/>
              </w:rPr>
            </w:pPr>
            <w:r>
              <w:rPr>
                <w:sz w:val="22"/>
                <w:lang w:val="en-US" w:bidi="en-US"/>
              </w:rPr>
              <w:t xml:space="preserve">   </w:t>
            </w:r>
            <w:r w:rsidR="00540B79">
              <w:rPr>
                <w:sz w:val="22"/>
                <w:lang w:val="en-US" w:bidi="en-US"/>
              </w:rPr>
              <w:t>___________________</w:t>
            </w:r>
          </w:p>
          <w:p w14:paraId="09E897C4" w14:textId="77777777" w:rsidR="00611A85" w:rsidRPr="00540B79" w:rsidRDefault="007834B4" w:rsidP="00540B79">
            <w:pPr>
              <w:ind w:left="597"/>
              <w:jc w:val="both"/>
              <w:rPr>
                <w:sz w:val="22"/>
                <w:szCs w:val="22"/>
                <w:lang w:val="en-US"/>
              </w:rPr>
            </w:pPr>
            <w:r>
              <w:rPr>
                <w:sz w:val="22"/>
                <w:lang w:val="en-US" w:bidi="en-US"/>
              </w:rPr>
              <w:t xml:space="preserve">   </w:t>
            </w:r>
            <w:r w:rsidR="00611A85" w:rsidRPr="00540B79">
              <w:rPr>
                <w:sz w:val="22"/>
                <w:lang w:val="en-US" w:bidi="en-US"/>
              </w:rPr>
              <w:t xml:space="preserve">__________________ </w:t>
            </w:r>
          </w:p>
        </w:tc>
      </w:tr>
      <w:tr w:rsidR="00611A85" w:rsidRPr="00540B79" w14:paraId="09CA9B57" w14:textId="77777777" w:rsidTr="004B08D8">
        <w:tc>
          <w:tcPr>
            <w:tcW w:w="4675" w:type="dxa"/>
            <w:tcBorders>
              <w:top w:val="nil"/>
              <w:bottom w:val="single" w:sz="4" w:space="0" w:color="auto"/>
              <w:right w:val="nil"/>
            </w:tcBorders>
            <w:shd w:val="clear" w:color="auto" w:fill="auto"/>
          </w:tcPr>
          <w:p w14:paraId="5FF2E0DB" w14:textId="77777777" w:rsidR="00611A85" w:rsidRPr="00540B79" w:rsidRDefault="00810AAC" w:rsidP="00810AAC">
            <w:pPr>
              <w:ind w:firstLine="599"/>
              <w:jc w:val="both"/>
              <w:rPr>
                <w:lang w:val="en-US"/>
              </w:rPr>
            </w:pPr>
            <w:r>
              <w:rPr>
                <w:sz w:val="22"/>
                <w:szCs w:val="22"/>
              </w:rPr>
              <w:t xml:space="preserve">            </w:t>
            </w:r>
            <w:r w:rsidR="00611A85" w:rsidRPr="00540B79">
              <w:rPr>
                <w:sz w:val="22"/>
                <w:szCs w:val="22"/>
                <w:lang w:val="en-US"/>
              </w:rPr>
              <w:t>(</w:t>
            </w:r>
            <w:r w:rsidR="00611A85" w:rsidRPr="00611A85">
              <w:rPr>
                <w:sz w:val="22"/>
                <w:szCs w:val="22"/>
              </w:rPr>
              <w:t>ФИО</w:t>
            </w:r>
            <w:r w:rsidR="00611A85" w:rsidRPr="00540B79">
              <w:rPr>
                <w:sz w:val="22"/>
                <w:szCs w:val="22"/>
                <w:lang w:val="en-US"/>
              </w:rPr>
              <w:t>)</w:t>
            </w:r>
          </w:p>
        </w:tc>
        <w:tc>
          <w:tcPr>
            <w:tcW w:w="4672" w:type="dxa"/>
            <w:tcBorders>
              <w:top w:val="nil"/>
              <w:left w:val="nil"/>
              <w:bottom w:val="single" w:sz="4" w:space="0" w:color="auto"/>
            </w:tcBorders>
          </w:tcPr>
          <w:p w14:paraId="03A91D03" w14:textId="77777777" w:rsidR="00611A85" w:rsidRPr="00540B79" w:rsidRDefault="007834B4" w:rsidP="00810AAC">
            <w:pPr>
              <w:ind w:firstLine="599"/>
              <w:jc w:val="both"/>
              <w:rPr>
                <w:lang w:val="en-US"/>
              </w:rPr>
            </w:pPr>
            <w:r>
              <w:rPr>
                <w:sz w:val="22"/>
                <w:lang w:val="en-US" w:bidi="en-US"/>
              </w:rPr>
              <w:t xml:space="preserve">   </w:t>
            </w:r>
            <w:r w:rsidR="00810AAC">
              <w:rPr>
                <w:sz w:val="22"/>
                <w:lang w:bidi="en-US"/>
              </w:rPr>
              <w:t xml:space="preserve">       </w:t>
            </w:r>
            <w:r w:rsidR="00611A85" w:rsidRPr="00540B79">
              <w:rPr>
                <w:sz w:val="22"/>
                <w:lang w:val="en-US" w:bidi="en-US"/>
              </w:rPr>
              <w:t>(</w:t>
            </w:r>
            <w:r w:rsidR="00611A85" w:rsidRPr="00540B79">
              <w:rPr>
                <w:sz w:val="22"/>
                <w:szCs w:val="22"/>
                <w:lang w:val="en-US"/>
              </w:rPr>
              <w:t>Full</w:t>
            </w:r>
            <w:r w:rsidR="00611A85" w:rsidRPr="00540B79">
              <w:rPr>
                <w:sz w:val="22"/>
                <w:lang w:val="en-US" w:bidi="en-US"/>
              </w:rPr>
              <w:t xml:space="preserve"> name)</w:t>
            </w:r>
          </w:p>
        </w:tc>
      </w:tr>
    </w:tbl>
    <w:p w14:paraId="3CB60244" w14:textId="77777777" w:rsidR="00B52BDE" w:rsidRPr="00CD28AC" w:rsidRDefault="00B52BDE" w:rsidP="00B52BDE">
      <w:pPr>
        <w:ind w:firstLine="599"/>
        <w:jc w:val="both"/>
        <w:rPr>
          <w:sz w:val="22"/>
          <w:szCs w:val="22"/>
          <w:lang w:val="en-US"/>
        </w:rPr>
      </w:pPr>
      <w:r>
        <w:rPr>
          <w:sz w:val="22"/>
          <w:szCs w:val="22"/>
          <w:lang w:val="en-US"/>
        </w:rPr>
        <w:t xml:space="preserve">                                                    _____________________</w:t>
      </w:r>
    </w:p>
    <w:p w14:paraId="2D81C43E" w14:textId="77777777" w:rsidR="00B52BDE" w:rsidRDefault="00B52BDE" w:rsidP="00B52BDE">
      <w:pPr>
        <w:ind w:firstLine="599"/>
        <w:jc w:val="both"/>
        <w:rPr>
          <w:sz w:val="22"/>
          <w:lang w:val="en-US" w:bidi="en-US"/>
        </w:rPr>
      </w:pPr>
      <w:r>
        <w:rPr>
          <w:sz w:val="22"/>
          <w:szCs w:val="22"/>
          <w:lang w:val="en-US"/>
        </w:rPr>
        <w:t xml:space="preserve">                                                         </w:t>
      </w:r>
      <w:r w:rsidRPr="00611A85">
        <w:rPr>
          <w:sz w:val="22"/>
          <w:szCs w:val="22"/>
        </w:rPr>
        <w:t>подпись</w:t>
      </w:r>
      <w:r w:rsidRPr="00540B79">
        <w:rPr>
          <w:sz w:val="22"/>
          <w:lang w:val="en-US" w:bidi="en-US"/>
        </w:rPr>
        <w:t xml:space="preserve"> </w:t>
      </w:r>
      <w:r>
        <w:rPr>
          <w:sz w:val="22"/>
          <w:lang w:val="en-US" w:bidi="en-US"/>
        </w:rPr>
        <w:t>/</w:t>
      </w:r>
      <w:r w:rsidRPr="003B290E">
        <w:rPr>
          <w:sz w:val="22"/>
          <w:lang w:val="es-ES" w:bidi="es-ES"/>
        </w:rPr>
        <w:t xml:space="preserve"> </w:t>
      </w:r>
      <w:r w:rsidRPr="00540B79">
        <w:rPr>
          <w:sz w:val="22"/>
          <w:lang w:val="en-US" w:bidi="en-US"/>
        </w:rPr>
        <w:t>signature</w:t>
      </w:r>
    </w:p>
    <w:p w14:paraId="66525AAF" w14:textId="77777777" w:rsidR="00C60BF4" w:rsidRPr="00540B79" w:rsidRDefault="00B52BDE" w:rsidP="00B52BDE">
      <w:pPr>
        <w:rPr>
          <w:lang w:val="en-US"/>
        </w:rPr>
      </w:pPr>
      <w:r>
        <w:rPr>
          <w:sz w:val="22"/>
          <w:lang w:val="en-US" w:bidi="en-US"/>
        </w:rPr>
        <w:t xml:space="preserve">                                                                          </w:t>
      </w:r>
      <w:r w:rsidRPr="00A13D1B">
        <w:t>М</w:t>
      </w:r>
      <w:r w:rsidRPr="00A13D1B">
        <w:rPr>
          <w:lang w:val="es-ES"/>
        </w:rPr>
        <w:t>.</w:t>
      </w:r>
      <w:r w:rsidRPr="00A13D1B">
        <w:t>П</w:t>
      </w:r>
      <w:r w:rsidRPr="00A13D1B">
        <w:rPr>
          <w:lang w:val="es-ES"/>
        </w:rPr>
        <w:t>.</w:t>
      </w:r>
      <w:r>
        <w:rPr>
          <w:sz w:val="22"/>
          <w:lang w:val="en-US" w:bidi="en-US"/>
        </w:rPr>
        <w:t>/stamp</w:t>
      </w:r>
    </w:p>
    <w:sectPr w:rsidR="00C60BF4" w:rsidRPr="00540B79" w:rsidSect="00070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E3"/>
    <w:rsid w:val="00012CF6"/>
    <w:rsid w:val="00027013"/>
    <w:rsid w:val="000367AC"/>
    <w:rsid w:val="00070CF7"/>
    <w:rsid w:val="00075869"/>
    <w:rsid w:val="00097977"/>
    <w:rsid w:val="000C396F"/>
    <w:rsid w:val="000D3C31"/>
    <w:rsid w:val="000D6EC6"/>
    <w:rsid w:val="000F2AFE"/>
    <w:rsid w:val="0011064C"/>
    <w:rsid w:val="001121FB"/>
    <w:rsid w:val="00114981"/>
    <w:rsid w:val="00157182"/>
    <w:rsid w:val="00161D71"/>
    <w:rsid w:val="001630BD"/>
    <w:rsid w:val="00191B1B"/>
    <w:rsid w:val="001A6996"/>
    <w:rsid w:val="001B40E3"/>
    <w:rsid w:val="001C5C1E"/>
    <w:rsid w:val="001E13CE"/>
    <w:rsid w:val="001F67C7"/>
    <w:rsid w:val="00211B9A"/>
    <w:rsid w:val="00215395"/>
    <w:rsid w:val="002224FC"/>
    <w:rsid w:val="00243719"/>
    <w:rsid w:val="0025678B"/>
    <w:rsid w:val="00283E72"/>
    <w:rsid w:val="00287EE0"/>
    <w:rsid w:val="002A0B6D"/>
    <w:rsid w:val="002A32A7"/>
    <w:rsid w:val="002A6DD7"/>
    <w:rsid w:val="002C6E17"/>
    <w:rsid w:val="00305B7C"/>
    <w:rsid w:val="00343E48"/>
    <w:rsid w:val="00366561"/>
    <w:rsid w:val="003849B9"/>
    <w:rsid w:val="003A5DBC"/>
    <w:rsid w:val="003D0FBC"/>
    <w:rsid w:val="003E148B"/>
    <w:rsid w:val="003E60D9"/>
    <w:rsid w:val="0040103C"/>
    <w:rsid w:val="00411834"/>
    <w:rsid w:val="00416721"/>
    <w:rsid w:val="004807AA"/>
    <w:rsid w:val="00496754"/>
    <w:rsid w:val="004A1767"/>
    <w:rsid w:val="004A2008"/>
    <w:rsid w:val="004B08D8"/>
    <w:rsid w:val="004C7BA8"/>
    <w:rsid w:val="004D0F19"/>
    <w:rsid w:val="004E13B6"/>
    <w:rsid w:val="00505BAA"/>
    <w:rsid w:val="00531C66"/>
    <w:rsid w:val="00540B79"/>
    <w:rsid w:val="00571434"/>
    <w:rsid w:val="005834E2"/>
    <w:rsid w:val="00585D59"/>
    <w:rsid w:val="00586F3F"/>
    <w:rsid w:val="005A6A71"/>
    <w:rsid w:val="005B7CF1"/>
    <w:rsid w:val="005C752D"/>
    <w:rsid w:val="005D4FDB"/>
    <w:rsid w:val="00611A85"/>
    <w:rsid w:val="0062432A"/>
    <w:rsid w:val="00652CED"/>
    <w:rsid w:val="006704B0"/>
    <w:rsid w:val="00676B65"/>
    <w:rsid w:val="00681CB2"/>
    <w:rsid w:val="006D0695"/>
    <w:rsid w:val="006D0EEC"/>
    <w:rsid w:val="006F045F"/>
    <w:rsid w:val="007569D3"/>
    <w:rsid w:val="007834B4"/>
    <w:rsid w:val="007C2890"/>
    <w:rsid w:val="007D08B2"/>
    <w:rsid w:val="00806E58"/>
    <w:rsid w:val="00810AAC"/>
    <w:rsid w:val="008150E5"/>
    <w:rsid w:val="00822797"/>
    <w:rsid w:val="008311A8"/>
    <w:rsid w:val="00831C6C"/>
    <w:rsid w:val="00847134"/>
    <w:rsid w:val="00851984"/>
    <w:rsid w:val="00852A9A"/>
    <w:rsid w:val="00866C58"/>
    <w:rsid w:val="00871B97"/>
    <w:rsid w:val="008B3976"/>
    <w:rsid w:val="008C2943"/>
    <w:rsid w:val="008E1F89"/>
    <w:rsid w:val="008E3621"/>
    <w:rsid w:val="008F0F81"/>
    <w:rsid w:val="008F556B"/>
    <w:rsid w:val="008F616B"/>
    <w:rsid w:val="0091472F"/>
    <w:rsid w:val="00917426"/>
    <w:rsid w:val="0094619B"/>
    <w:rsid w:val="009518CE"/>
    <w:rsid w:val="009623E0"/>
    <w:rsid w:val="009817E9"/>
    <w:rsid w:val="009966FF"/>
    <w:rsid w:val="009A0328"/>
    <w:rsid w:val="009B4573"/>
    <w:rsid w:val="009C0E96"/>
    <w:rsid w:val="009E61CC"/>
    <w:rsid w:val="00A10313"/>
    <w:rsid w:val="00A168F4"/>
    <w:rsid w:val="00A57CF2"/>
    <w:rsid w:val="00AA2C9F"/>
    <w:rsid w:val="00AC6F69"/>
    <w:rsid w:val="00AC798E"/>
    <w:rsid w:val="00AE7509"/>
    <w:rsid w:val="00B13B72"/>
    <w:rsid w:val="00B21308"/>
    <w:rsid w:val="00B26836"/>
    <w:rsid w:val="00B342D5"/>
    <w:rsid w:val="00B35CE3"/>
    <w:rsid w:val="00B40368"/>
    <w:rsid w:val="00B474A1"/>
    <w:rsid w:val="00B528ED"/>
    <w:rsid w:val="00B52BDE"/>
    <w:rsid w:val="00B54546"/>
    <w:rsid w:val="00B80D69"/>
    <w:rsid w:val="00B900DE"/>
    <w:rsid w:val="00BB505C"/>
    <w:rsid w:val="00BB6AB1"/>
    <w:rsid w:val="00BB7AEB"/>
    <w:rsid w:val="00BD0F07"/>
    <w:rsid w:val="00BD33F2"/>
    <w:rsid w:val="00C017F4"/>
    <w:rsid w:val="00C14868"/>
    <w:rsid w:val="00C25956"/>
    <w:rsid w:val="00C302AF"/>
    <w:rsid w:val="00C362EC"/>
    <w:rsid w:val="00C55D91"/>
    <w:rsid w:val="00C60BF4"/>
    <w:rsid w:val="00C96AE1"/>
    <w:rsid w:val="00CA1D90"/>
    <w:rsid w:val="00CB1447"/>
    <w:rsid w:val="00CB5DE0"/>
    <w:rsid w:val="00CB719B"/>
    <w:rsid w:val="00CC0F7C"/>
    <w:rsid w:val="00CD4A08"/>
    <w:rsid w:val="00D062C7"/>
    <w:rsid w:val="00D56667"/>
    <w:rsid w:val="00D64206"/>
    <w:rsid w:val="00D65513"/>
    <w:rsid w:val="00D76AF8"/>
    <w:rsid w:val="00DA496E"/>
    <w:rsid w:val="00DB18A3"/>
    <w:rsid w:val="00DC232E"/>
    <w:rsid w:val="00DF4F02"/>
    <w:rsid w:val="00E14431"/>
    <w:rsid w:val="00E15B3F"/>
    <w:rsid w:val="00E2180E"/>
    <w:rsid w:val="00E51485"/>
    <w:rsid w:val="00E5182E"/>
    <w:rsid w:val="00E81173"/>
    <w:rsid w:val="00E9009A"/>
    <w:rsid w:val="00EA1D48"/>
    <w:rsid w:val="00EB67B5"/>
    <w:rsid w:val="00EC11DE"/>
    <w:rsid w:val="00EC373D"/>
    <w:rsid w:val="00EE0503"/>
    <w:rsid w:val="00EF7F2D"/>
    <w:rsid w:val="00F14884"/>
    <w:rsid w:val="00F31888"/>
    <w:rsid w:val="00F33228"/>
    <w:rsid w:val="00F42FB7"/>
    <w:rsid w:val="00F5028C"/>
    <w:rsid w:val="00F51CC0"/>
    <w:rsid w:val="00F60E3B"/>
    <w:rsid w:val="00F91C82"/>
    <w:rsid w:val="00FA0AE6"/>
    <w:rsid w:val="00FA4F16"/>
    <w:rsid w:val="00FB737F"/>
    <w:rsid w:val="00FB7886"/>
    <w:rsid w:val="00FC44E6"/>
    <w:rsid w:val="00FD04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6551"/>
  <w15:chartTrackingRefBased/>
  <w15:docId w15:val="{38D4AF57-504B-436C-AAA6-4A6F4AD6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CF7"/>
    <w:rPr>
      <w:rFonts w:ascii="Segoe UI" w:hAnsi="Segoe UI" w:cs="Segoe UI"/>
      <w:sz w:val="18"/>
      <w:szCs w:val="18"/>
    </w:rPr>
  </w:style>
  <w:style w:type="character" w:customStyle="1" w:styleId="a4">
    <w:name w:val="Текст выноски Знак"/>
    <w:basedOn w:val="a0"/>
    <w:link w:val="a3"/>
    <w:uiPriority w:val="99"/>
    <w:semiHidden/>
    <w:rsid w:val="00070CF7"/>
    <w:rPr>
      <w:rFonts w:ascii="Segoe UI" w:eastAsia="Times New Roman" w:hAnsi="Segoe UI" w:cs="Segoe UI"/>
      <w:sz w:val="18"/>
      <w:szCs w:val="18"/>
      <w:lang w:eastAsia="ru-RU"/>
    </w:rPr>
  </w:style>
  <w:style w:type="table" w:styleId="a5">
    <w:name w:val="Table Grid"/>
    <w:basedOn w:val="a1"/>
    <w:uiPriority w:val="39"/>
    <w:rsid w:val="00611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B67B5"/>
    <w:rPr>
      <w:sz w:val="16"/>
      <w:szCs w:val="16"/>
    </w:rPr>
  </w:style>
  <w:style w:type="paragraph" w:styleId="a7">
    <w:name w:val="annotation text"/>
    <w:basedOn w:val="a"/>
    <w:link w:val="a8"/>
    <w:uiPriority w:val="99"/>
    <w:semiHidden/>
    <w:unhideWhenUsed/>
    <w:rsid w:val="00EB67B5"/>
    <w:rPr>
      <w:sz w:val="20"/>
      <w:szCs w:val="20"/>
    </w:rPr>
  </w:style>
  <w:style w:type="character" w:customStyle="1" w:styleId="a8">
    <w:name w:val="Текст примечания Знак"/>
    <w:basedOn w:val="a0"/>
    <w:link w:val="a7"/>
    <w:uiPriority w:val="99"/>
    <w:semiHidden/>
    <w:rsid w:val="00EB67B5"/>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EB67B5"/>
    <w:rPr>
      <w:b/>
      <w:bCs/>
    </w:rPr>
  </w:style>
  <w:style w:type="character" w:customStyle="1" w:styleId="aa">
    <w:name w:val="Тема примечания Знак"/>
    <w:basedOn w:val="a8"/>
    <w:link w:val="a9"/>
    <w:uiPriority w:val="99"/>
    <w:semiHidden/>
    <w:rsid w:val="00EB67B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VVDU5HPDTQC2-46-42402</_dlc_DocId>
    <_dlc_DocIdUrl xmlns="a5444ea2-90b0-4ece-a612-f39e0dd9a22f">
      <Url>https://docs.efbank.ru/dms/instructions/_layouts/15/DocIdRedir.aspx?ID=VVDU5HPDTQC2-46-42402</Url>
      <Description>VVDU5HPDTQC2-46-42402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7BEDA9E9F06B6468E02430FA0B5B9F8" ma:contentTypeVersion="0" ma:contentTypeDescription="Создание документа." ma:contentTypeScope="" ma:versionID="e1dd104767db0ce9e1a40e5149e375f1">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2CE61-7779-4556-A95C-F41A1546FC97}">
  <ds:schemaRefs>
    <ds:schemaRef ds:uri="http://schemas.microsoft.com/sharepoint/events"/>
  </ds:schemaRefs>
</ds:datastoreItem>
</file>

<file path=customXml/itemProps2.xml><?xml version="1.0" encoding="utf-8"?>
<ds:datastoreItem xmlns:ds="http://schemas.openxmlformats.org/officeDocument/2006/customXml" ds:itemID="{1FFA1CBA-BC93-4688-AC1F-5D43FB66AD47}">
  <ds:schemaRefs>
    <ds:schemaRef ds:uri="http://schemas.microsoft.com/sharepoint/v3/contenttype/forms"/>
  </ds:schemaRefs>
</ds:datastoreItem>
</file>

<file path=customXml/itemProps3.xml><?xml version="1.0" encoding="utf-8"?>
<ds:datastoreItem xmlns:ds="http://schemas.openxmlformats.org/officeDocument/2006/customXml" ds:itemID="{9BE4D7F2-1EB3-4FF4-BDE9-D03E1AE81F17}">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3104116C-EC19-409C-A461-38AC41381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1345</Words>
  <Characters>7668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Palekha E.A.</dc:creator>
  <cp:keywords/>
  <dc:description/>
  <cp:lastModifiedBy>Anikevich V.G.</cp:lastModifiedBy>
  <cp:revision>18</cp:revision>
  <cp:lastPrinted>2018-10-25T09:58:00Z</cp:lastPrinted>
  <dcterms:created xsi:type="dcterms:W3CDTF">2022-07-25T12:51:00Z</dcterms:created>
  <dcterms:modified xsi:type="dcterms:W3CDTF">2022-08-26T07:57:00Z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0x01010017BEDA9E9F06B6468E02430FA0B5B9F8</vt:lpwstr>
  </property>
  <property fmtid="{D5CDD505-2E9C-101B-9397-08002B2CF9AE}" pid="3" name="_dlc_DocIdItemGuid">
    <vt:lpwstr>9a08e687-bb76-40c5-8632-1c7bc3f116fb</vt:lpwstr>
  </property>
</Properties>
</file>