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9A0E8" w14:textId="77777777" w:rsidR="00A1074A" w:rsidRPr="00877E4F" w:rsidRDefault="00E04C10" w:rsidP="00A1074A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</w:p>
    <w:p w14:paraId="4DA9A0E9" w14:textId="77777777" w:rsidR="007C10FC" w:rsidRPr="007C10FC" w:rsidRDefault="00E04C10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14:paraId="4DA9A0EA" w14:textId="77777777" w:rsidR="007C10FC" w:rsidRPr="007C10FC" w:rsidRDefault="00E04C10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</w:t>
      </w:r>
      <w:r>
        <w:rPr>
          <w:lang w:val="es-ES"/>
        </w:rPr>
        <w:t>,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estructuras 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extranjer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a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s 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sin la formación de una persona jurídica</w:t>
      </w:r>
      <w:r w:rsidRPr="00877E4F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,</w:t>
      </w: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 empresarios autónomos y asimismo personas naturales que ejercen la práctica privada conforme a lo establecido en la legislación rusa</w:t>
      </w:r>
    </w:p>
    <w:p w14:paraId="4DA9A0EB" w14:textId="77777777" w:rsidR="007C10FC" w:rsidRPr="007C10FC" w:rsidRDefault="00E04C10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 xml:space="preserve">Por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terrorismo, las instituciones de crédito resultan comprometidas a actualizar la información sobre sus clientes, representantes de estos mismos, al igual que sobre sus titulares beneficiarios. A su vez, los clientes se encuentran comprometidos a proporciona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r la información requerida a los efectos de identificación, lo que está prescrito en el numeral 14 del artículo 7 de la Ley mencionada.</w:t>
      </w:r>
    </w:p>
    <w:p w14:paraId="4DA9A0EC" w14:textId="77777777" w:rsidR="007C10FC" w:rsidRPr="007C10FC" w:rsidRDefault="00E04C10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Les rogamos proporcionar al Banco sus datos de identificación actualizados (incluyendo 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los </w:t>
      </w:r>
      <w:r w:rsidRPr="00C57D44">
        <w:rPr>
          <w:rFonts w:ascii="Times New Roman" w:eastAsia="Times New Roman" w:hAnsi="Times New Roman" w:cs="Times New Roman"/>
          <w:sz w:val="28"/>
          <w:szCs w:val="28"/>
          <w:lang w:val="es-ES"/>
        </w:rPr>
        <w:t>accionistas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,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dirección postal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teléfono de contacto, e-mail), la información sobre su representante, titular bene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14:paraId="4DA9A0ED" w14:textId="77777777" w:rsidR="007C10FC" w:rsidRPr="007C10FC" w:rsidRDefault="00E04C10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En caso de que sus representantes reciban nuevos documentos de identidad, por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favor proporcionen al Banco sus copias debidamente certificadas.</w:t>
      </w:r>
    </w:p>
    <w:p w14:paraId="4DA9A0EE" w14:textId="77777777" w:rsidR="007C10FC" w:rsidRPr="007C10FC" w:rsidRDefault="00E04C10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Pr="00E0490D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AE6106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Pr="00E0490D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AE6106">
        <w:rPr>
          <w:rFonts w:ascii="Times New Roman" w:eastAsia="Times New Roman" w:hAnsi="Times New Roman" w:cs="Times New Roman"/>
          <w:sz w:val="28"/>
          <w:szCs w:val="28"/>
          <w:lang w:val="en-US"/>
        </w:rPr>
        <w:t>9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Pr="00E0490D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, los datos proporcionados anteriormente, y asimismo la información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obtenida desde las fuentes externas (el Registro público único de personas jurídicas, el Registro público único de empresarios autónomos)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14:paraId="4DA9A0EF" w14:textId="77777777" w:rsidR="007C10FC" w:rsidRPr="007C10FC" w:rsidRDefault="00E04C10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Por favor, con la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s preguntas no duden en contactar a la Unidad de apertura de cuentas para personas jurídicas del Departamento de atención al cliente vía teléfono + 7 (495) 792 31 72.  </w:t>
      </w:r>
    </w:p>
    <w:p w14:paraId="4DA9A0F0" w14:textId="77777777" w:rsidR="007C10FC" w:rsidRPr="00877E4F" w:rsidRDefault="00E04C10" w:rsidP="007C10FC">
      <w:pPr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877E4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, </w:t>
      </w:r>
    </w:p>
    <w:p w14:paraId="4DA9A0F1" w14:textId="77777777" w:rsidR="007C10FC" w:rsidRPr="00877E4F" w:rsidRDefault="00E04C10" w:rsidP="007C10FC">
      <w:pPr>
        <w:rPr>
          <w:rFonts w:ascii="Calibri" w:eastAsia="Times New Roman" w:hAnsi="Calibri" w:cs="Times New Roman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877E4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14:paraId="4DA9A0F2" w14:textId="77777777" w:rsidR="008366BB" w:rsidRPr="008366BB" w:rsidRDefault="00E04C10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>* Titular beneficiario es persona natural que en d</w:t>
      </w:r>
      <w:r w:rsidRPr="00E75C90">
        <w:rPr>
          <w:rFonts w:ascii="Times New Roman" w:hAnsi="Times New Roman" w:cs="Times New Roman"/>
          <w:sz w:val="20"/>
          <w:szCs w:val="20"/>
          <w:lang w:val="es-ES"/>
        </w:rPr>
        <w:t>efinitiva posee, directa- o indirectamente, el cliente – persona jurídica, goza de participación mayoritaria de más del 25% de su capital social o tiene posibilidad de controlar las actividades del cliente. Como titular beneficiario del cliente – persona n</w:t>
      </w: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atural normalmente se considera esta misma persona, salvo los casos cuando existen razones para suponer que otra persona natural es titular beneficiario. </w:t>
      </w:r>
    </w:p>
    <w:sectPr w:rsidR="008366BB" w:rsidRPr="008366BB" w:rsidSect="00A1074A">
      <w:pgSz w:w="12240" w:h="15840"/>
      <w:pgMar w:top="851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9A0F3" w14:textId="77777777" w:rsidR="00DE1EDA" w:rsidRDefault="00E04C10" w:rsidP="007C10FC">
      <w:pPr>
        <w:spacing w:after="0" w:line="240" w:lineRule="auto"/>
      </w:pPr>
      <w:r>
        <w:separator/>
      </w:r>
    </w:p>
  </w:endnote>
  <w:endnote w:type="continuationSeparator" w:id="0">
    <w:p w14:paraId="4DA9A0F4" w14:textId="77777777" w:rsidR="00DE1EDA" w:rsidRDefault="00E04C10" w:rsidP="007C10FC">
      <w:pPr>
        <w:spacing w:after="0" w:line="240" w:lineRule="auto"/>
      </w:pPr>
      <w:r>
        <w:continuationSeparator/>
      </w:r>
    </w:p>
  </w:endnote>
  <w:endnote w:id="1">
    <w:p w14:paraId="4DA9A0F5" w14:textId="77777777" w:rsidR="007C10FC" w:rsidRPr="007C10FC" w:rsidRDefault="00E04C10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9A0F5" w14:textId="77777777" w:rsidR="00000000" w:rsidRDefault="00E04C10">
      <w:pPr>
        <w:spacing w:after="0" w:line="240" w:lineRule="auto"/>
      </w:pPr>
      <w:r>
        <w:separator/>
      </w:r>
    </w:p>
  </w:footnote>
  <w:footnote w:type="continuationSeparator" w:id="0">
    <w:p w14:paraId="4DA9A0F7" w14:textId="77777777" w:rsidR="00000000" w:rsidRDefault="00E04C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10"/>
    <w:rsid w:val="00E0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DA9A0E8"/>
  <w15:docId w15:val="{4FD18745-6EE3-4064-8F1B-47CFCF87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57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7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VVDU5HPDTQC2-32-65352</_dlc_DocId>
    <_dlc_DocIdUrl xmlns="a5444ea2-90b0-4ece-a612-f39e0dd9a22f">
      <Url>https://docs.efbank.ru/dms/ERequests/_layouts/15/DocIdRedir.aspx?ID=VVDU5HPDTQC2-32-65352</Url>
      <Description>VVDU5HPDTQC2-32-65352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08914C29B8A48924DA6114B2BDD70" ma:contentTypeVersion="0" ma:contentTypeDescription="Создание документа." ma:contentTypeScope="" ma:versionID="1ae3a8e022796747f9776e698862b56c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5C5D598-F1D1-4CA7-85E7-67D01F44A9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A63C55-C33B-4045-8F79-D7AA22D195FE}">
  <ds:schemaRefs>
    <ds:schemaRef ds:uri="http://schemas.microsoft.com/office/2006/documentManagement/types"/>
    <ds:schemaRef ds:uri="a5444ea2-90b0-4ece-a612-f39e0dd9a22f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BF665CB-7D56-49AA-BBC5-75B62EF94D41}">
  <ds:schemaRefs/>
</ds:datastoreItem>
</file>

<file path=customXml/itemProps4.xml><?xml version="1.0" encoding="utf-8"?>
<ds:datastoreItem xmlns:ds="http://schemas.openxmlformats.org/officeDocument/2006/customXml" ds:itemID="{215F6382-1FF8-4316-B015-77DF1592185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Sevostyanov A.S.</dc:creator>
  <cp:lastModifiedBy>Shulgin D.V.</cp:lastModifiedBy>
  <cp:revision>2</cp:revision>
  <dcterms:created xsi:type="dcterms:W3CDTF">2024-08-21T14:24:00Z</dcterms:created>
  <dcterms:modified xsi:type="dcterms:W3CDTF">2024-08-21T14:24:00Z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0x01010058D08914C29B8A48924DA6114B2BDD70</vt:lpwstr>
  </property>
  <property fmtid="{D5CDD505-2E9C-101B-9397-08002B2CF9AE}" pid="3" name="_dlc_DocIdItemGuid">
    <vt:lpwstr>b5d85ef5-3168-42a9-b0f5-e43fa713bc33</vt:lpwstr>
  </property>
</Properties>
</file>